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A9" w:rsidRDefault="008D47A9" w:rsidP="008D47A9">
      <w:pPr>
        <w:jc w:val="center"/>
        <w:rPr>
          <w:b/>
          <w:sz w:val="30"/>
          <w:szCs w:val="28"/>
        </w:rPr>
      </w:pPr>
      <w:r w:rsidRPr="00591BE5">
        <w:rPr>
          <w:b/>
          <w:sz w:val="30"/>
          <w:szCs w:val="28"/>
        </w:rPr>
        <w:t xml:space="preserve">Информация </w:t>
      </w:r>
      <w:r>
        <w:rPr>
          <w:b/>
          <w:sz w:val="30"/>
          <w:szCs w:val="28"/>
        </w:rPr>
        <w:t>о нарушениях в сфере расходования бюджетных средств, выявленных п</w:t>
      </w:r>
      <w:r w:rsidRPr="00591BE5">
        <w:rPr>
          <w:b/>
          <w:sz w:val="30"/>
          <w:szCs w:val="28"/>
        </w:rPr>
        <w:t>о результата</w:t>
      </w:r>
      <w:r>
        <w:rPr>
          <w:b/>
          <w:sz w:val="30"/>
          <w:szCs w:val="28"/>
        </w:rPr>
        <w:t>м</w:t>
      </w:r>
      <w:r w:rsidRPr="00591BE5">
        <w:rPr>
          <w:b/>
          <w:sz w:val="30"/>
          <w:szCs w:val="28"/>
        </w:rPr>
        <w:t xml:space="preserve"> контрольной деятельности по соблюдению бюджетного законодательства</w:t>
      </w:r>
      <w:r>
        <w:rPr>
          <w:b/>
          <w:sz w:val="30"/>
          <w:szCs w:val="28"/>
        </w:rPr>
        <w:t xml:space="preserve"> в организациях </w:t>
      </w:r>
      <w:proofErr w:type="spellStart"/>
      <w:r>
        <w:rPr>
          <w:b/>
          <w:sz w:val="30"/>
          <w:szCs w:val="28"/>
        </w:rPr>
        <w:t>Верхнедвинского</w:t>
      </w:r>
      <w:proofErr w:type="spellEnd"/>
      <w:r>
        <w:rPr>
          <w:b/>
          <w:sz w:val="30"/>
          <w:szCs w:val="28"/>
        </w:rPr>
        <w:t xml:space="preserve"> района</w:t>
      </w:r>
    </w:p>
    <w:p w:rsidR="000275A4" w:rsidRDefault="008D47A9" w:rsidP="008D47A9">
      <w:pPr>
        <w:jc w:val="center"/>
        <w:rPr>
          <w:sz w:val="18"/>
          <w:szCs w:val="18"/>
          <w:lang w:val="be-BY"/>
        </w:rPr>
      </w:pPr>
      <w:r w:rsidRPr="00591BE5">
        <w:rPr>
          <w:b/>
          <w:sz w:val="30"/>
          <w:szCs w:val="28"/>
        </w:rPr>
        <w:t xml:space="preserve"> за </w:t>
      </w:r>
      <w:r>
        <w:rPr>
          <w:b/>
          <w:sz w:val="30"/>
          <w:szCs w:val="28"/>
        </w:rPr>
        <w:t>2</w:t>
      </w:r>
      <w:r>
        <w:rPr>
          <w:b/>
          <w:sz w:val="30"/>
          <w:szCs w:val="28"/>
        </w:rPr>
        <w:t xml:space="preserve"> квартал </w:t>
      </w:r>
      <w:r w:rsidRPr="00591BE5">
        <w:rPr>
          <w:b/>
          <w:sz w:val="30"/>
          <w:szCs w:val="28"/>
        </w:rPr>
        <w:t>202</w:t>
      </w:r>
      <w:r>
        <w:rPr>
          <w:b/>
          <w:sz w:val="30"/>
          <w:szCs w:val="28"/>
        </w:rPr>
        <w:t>3</w:t>
      </w:r>
      <w:r w:rsidRPr="00591BE5">
        <w:rPr>
          <w:b/>
          <w:sz w:val="30"/>
          <w:szCs w:val="28"/>
        </w:rPr>
        <w:t xml:space="preserve"> год</w:t>
      </w:r>
      <w:r w:rsidR="00067AAB" w:rsidRPr="00733026">
        <w:rPr>
          <w:sz w:val="30"/>
          <w:szCs w:val="28"/>
        </w:rPr>
        <w:t xml:space="preserve">          </w:t>
      </w:r>
    </w:p>
    <w:p w:rsidR="000275A4" w:rsidRDefault="000275A4" w:rsidP="00192192">
      <w:pPr>
        <w:jc w:val="both"/>
        <w:rPr>
          <w:sz w:val="30"/>
        </w:rPr>
      </w:pPr>
      <w:r>
        <w:rPr>
          <w:sz w:val="18"/>
          <w:szCs w:val="18"/>
          <w:lang w:val="be-BY"/>
        </w:rPr>
        <w:t xml:space="preserve">             </w:t>
      </w:r>
    </w:p>
    <w:p w:rsidR="005B52B0" w:rsidRDefault="000275A4" w:rsidP="005B52B0">
      <w:pPr>
        <w:jc w:val="both"/>
        <w:rPr>
          <w:sz w:val="30"/>
          <w:szCs w:val="28"/>
        </w:rPr>
      </w:pPr>
      <w:r>
        <w:rPr>
          <w:sz w:val="30"/>
        </w:rPr>
        <w:t xml:space="preserve">        </w:t>
      </w:r>
      <w:r w:rsidRPr="007C0AA6">
        <w:rPr>
          <w:sz w:val="30"/>
          <w:szCs w:val="28"/>
        </w:rPr>
        <w:t xml:space="preserve">В течение </w:t>
      </w:r>
      <w:r w:rsidR="008D47A9">
        <w:rPr>
          <w:sz w:val="30"/>
          <w:szCs w:val="28"/>
        </w:rPr>
        <w:t>2 квартала</w:t>
      </w:r>
      <w:r w:rsidR="00192192">
        <w:rPr>
          <w:sz w:val="30"/>
          <w:szCs w:val="28"/>
        </w:rPr>
        <w:t xml:space="preserve"> </w:t>
      </w:r>
      <w:r w:rsidRPr="007C0AA6">
        <w:rPr>
          <w:sz w:val="30"/>
          <w:szCs w:val="28"/>
        </w:rPr>
        <w:t>202</w:t>
      </w:r>
      <w:r w:rsidR="00192192">
        <w:rPr>
          <w:sz w:val="30"/>
          <w:szCs w:val="28"/>
        </w:rPr>
        <w:t>3</w:t>
      </w:r>
      <w:r w:rsidRPr="007C0AA6">
        <w:rPr>
          <w:sz w:val="30"/>
          <w:szCs w:val="28"/>
        </w:rPr>
        <w:t xml:space="preserve"> года работниками финансового отдела </w:t>
      </w:r>
      <w:proofErr w:type="spellStart"/>
      <w:r w:rsidRPr="007C0AA6">
        <w:rPr>
          <w:sz w:val="30"/>
          <w:szCs w:val="28"/>
        </w:rPr>
        <w:t>Верхнедвинского</w:t>
      </w:r>
      <w:proofErr w:type="spellEnd"/>
      <w:r w:rsidRPr="007C0AA6">
        <w:rPr>
          <w:sz w:val="30"/>
          <w:szCs w:val="28"/>
        </w:rPr>
        <w:t xml:space="preserve"> райисполкома проведено </w:t>
      </w:r>
      <w:r w:rsidR="00192192">
        <w:rPr>
          <w:sz w:val="30"/>
          <w:szCs w:val="28"/>
        </w:rPr>
        <w:t>1</w:t>
      </w:r>
      <w:r w:rsidR="008D47A9">
        <w:rPr>
          <w:sz w:val="30"/>
          <w:szCs w:val="28"/>
        </w:rPr>
        <w:t>0</w:t>
      </w:r>
      <w:r w:rsidR="00192192" w:rsidRPr="007C0AA6">
        <w:rPr>
          <w:sz w:val="30"/>
          <w:szCs w:val="28"/>
        </w:rPr>
        <w:t xml:space="preserve"> камеральных анализов</w:t>
      </w:r>
      <w:r w:rsidR="008D47A9">
        <w:rPr>
          <w:sz w:val="30"/>
          <w:szCs w:val="28"/>
        </w:rPr>
        <w:t xml:space="preserve">. </w:t>
      </w:r>
      <w:r w:rsidR="00192192">
        <w:rPr>
          <w:sz w:val="30"/>
          <w:szCs w:val="28"/>
        </w:rPr>
        <w:t>В</w:t>
      </w:r>
      <w:r w:rsidR="00192192" w:rsidRPr="007C0AA6">
        <w:rPr>
          <w:sz w:val="30"/>
          <w:szCs w:val="28"/>
        </w:rPr>
        <w:t xml:space="preserve"> ходе проведения данных анализов предотвращено незаконное получение средств районного бюджета </w:t>
      </w:r>
      <w:r w:rsidR="00B46AC1">
        <w:rPr>
          <w:sz w:val="30"/>
          <w:szCs w:val="28"/>
        </w:rPr>
        <w:t>в размере</w:t>
      </w:r>
      <w:r w:rsidR="00192192" w:rsidRPr="007C0AA6">
        <w:rPr>
          <w:sz w:val="30"/>
          <w:szCs w:val="28"/>
        </w:rPr>
        <w:t xml:space="preserve"> </w:t>
      </w:r>
      <w:r w:rsidR="00192192">
        <w:rPr>
          <w:sz w:val="30"/>
          <w:szCs w:val="28"/>
        </w:rPr>
        <w:t>26578,65</w:t>
      </w:r>
      <w:r w:rsidR="00192192" w:rsidRPr="007C0AA6">
        <w:rPr>
          <w:sz w:val="30"/>
          <w:szCs w:val="28"/>
        </w:rPr>
        <w:t xml:space="preserve"> рубл</w:t>
      </w:r>
      <w:r w:rsidR="00B46AC1">
        <w:rPr>
          <w:sz w:val="30"/>
          <w:szCs w:val="28"/>
        </w:rPr>
        <w:t>я</w:t>
      </w:r>
      <w:r w:rsidR="008D47A9">
        <w:rPr>
          <w:sz w:val="30"/>
          <w:szCs w:val="28"/>
        </w:rPr>
        <w:t>,</w:t>
      </w:r>
      <w:r w:rsidR="008D47A9" w:rsidRPr="008D47A9">
        <w:rPr>
          <w:sz w:val="30"/>
          <w:szCs w:val="28"/>
        </w:rPr>
        <w:t xml:space="preserve"> </w:t>
      </w:r>
      <w:proofErr w:type="spellStart"/>
      <w:r w:rsidR="008D47A9">
        <w:rPr>
          <w:sz w:val="30"/>
          <w:szCs w:val="28"/>
        </w:rPr>
        <w:t>доперечислена</w:t>
      </w:r>
      <w:proofErr w:type="spellEnd"/>
      <w:r w:rsidR="008D47A9">
        <w:rPr>
          <w:sz w:val="30"/>
          <w:szCs w:val="28"/>
        </w:rPr>
        <w:t xml:space="preserve"> в бюджет плата за размещение наружной рекламы </w:t>
      </w:r>
      <w:r w:rsidR="005B52B0">
        <w:rPr>
          <w:sz w:val="30"/>
          <w:szCs w:val="28"/>
        </w:rPr>
        <w:t xml:space="preserve">по заключенным договорам </w:t>
      </w:r>
      <w:r w:rsidR="008D47A9">
        <w:rPr>
          <w:sz w:val="30"/>
          <w:szCs w:val="28"/>
        </w:rPr>
        <w:t>в размере 2239,26 рубля, начислена и перечислена пеня за неполное и несвоевременное внесение платы за размещение наружной рекламы в размере 1088,92 рубля.</w:t>
      </w:r>
      <w:r w:rsidR="00457394" w:rsidRPr="00457394">
        <w:rPr>
          <w:sz w:val="30"/>
          <w:szCs w:val="28"/>
        </w:rPr>
        <w:t xml:space="preserve"> </w:t>
      </w:r>
      <w:r w:rsidR="00457394">
        <w:rPr>
          <w:sz w:val="30"/>
          <w:szCs w:val="28"/>
        </w:rPr>
        <w:t xml:space="preserve">Наибольший процент по предотвращению нарушений законодательства приходится на анализы </w:t>
      </w:r>
      <w:r w:rsidR="00457394" w:rsidRPr="00F978C1">
        <w:rPr>
          <w:sz w:val="30"/>
          <w:szCs w:val="28"/>
        </w:rPr>
        <w:t>по вопросу правильности и обоснованности планирования расходов</w:t>
      </w:r>
      <w:r w:rsidR="00457394">
        <w:rPr>
          <w:sz w:val="30"/>
          <w:szCs w:val="28"/>
        </w:rPr>
        <w:t xml:space="preserve"> по аппарату управления по статьям расходов «Заработная плата» и «Начисления на заработную плату»</w:t>
      </w:r>
      <w:r w:rsidR="005B52B0">
        <w:rPr>
          <w:sz w:val="30"/>
          <w:szCs w:val="28"/>
        </w:rPr>
        <w:t>,</w:t>
      </w:r>
      <w:r w:rsidR="00457394">
        <w:rPr>
          <w:sz w:val="30"/>
          <w:szCs w:val="28"/>
        </w:rPr>
        <w:t xml:space="preserve"> </w:t>
      </w:r>
      <w:r w:rsidR="005B52B0" w:rsidRPr="002B59B2">
        <w:rPr>
          <w:sz w:val="30"/>
          <w:szCs w:val="28"/>
        </w:rPr>
        <w:t xml:space="preserve">в ходе анализов </w:t>
      </w:r>
      <w:r w:rsidR="005B52B0">
        <w:rPr>
          <w:sz w:val="30"/>
          <w:szCs w:val="28"/>
        </w:rPr>
        <w:t xml:space="preserve">установлено, что при планировании </w:t>
      </w:r>
      <w:r w:rsidR="005B52B0" w:rsidRPr="002B59B2">
        <w:rPr>
          <w:rFonts w:eastAsia="Calibri"/>
          <w:sz w:val="30"/>
          <w:szCs w:val="28"/>
        </w:rPr>
        <w:t xml:space="preserve"> расходов </w:t>
      </w:r>
      <w:r w:rsidR="005B52B0">
        <w:rPr>
          <w:rFonts w:eastAsia="Calibri"/>
          <w:sz w:val="30"/>
          <w:szCs w:val="28"/>
        </w:rPr>
        <w:t>по смете на заработную плату д</w:t>
      </w:r>
      <w:r w:rsidR="005B52B0" w:rsidRPr="002B59B2">
        <w:rPr>
          <w:rFonts w:eastAsia="Calibri"/>
          <w:sz w:val="30"/>
          <w:szCs w:val="28"/>
        </w:rPr>
        <w:t>олжностные коэффициенты государственных гражданских служащих и (соответственно) расчет бюджетных ассигнований на 2023 год произведен исходя из численности населения, указанной в автоматизированной информационной системе органов местного управления и самоуправления первичного территориального уровня (ЛАИС)</w:t>
      </w:r>
      <w:r w:rsidR="005B52B0">
        <w:rPr>
          <w:rFonts w:eastAsia="Calibri"/>
          <w:sz w:val="30"/>
          <w:szCs w:val="28"/>
        </w:rPr>
        <w:t xml:space="preserve"> по состоянию на 01.01.2022,</w:t>
      </w:r>
      <w:r w:rsidR="005B52B0" w:rsidRPr="002B59B2">
        <w:rPr>
          <w:rFonts w:eastAsia="Calibri"/>
          <w:sz w:val="30"/>
          <w:szCs w:val="28"/>
        </w:rPr>
        <w:t xml:space="preserve"> </w:t>
      </w:r>
      <w:r w:rsidR="005B52B0">
        <w:rPr>
          <w:rFonts w:eastAsia="Calibri"/>
          <w:sz w:val="30"/>
          <w:szCs w:val="28"/>
        </w:rPr>
        <w:t xml:space="preserve">а следовало определять на основании официальной статистической информации о численности населения </w:t>
      </w:r>
      <w:r w:rsidR="005B52B0" w:rsidRPr="002B59B2">
        <w:rPr>
          <w:rFonts w:eastAsia="Calibri"/>
          <w:sz w:val="30"/>
          <w:szCs w:val="28"/>
        </w:rPr>
        <w:t>административно – территориальной единицы по состоянию на 1 января предыдущего года</w:t>
      </w:r>
      <w:r w:rsidR="005B52B0" w:rsidRPr="002B59B2">
        <w:rPr>
          <w:rFonts w:eastAsia="Calibri"/>
          <w:b/>
          <w:sz w:val="30"/>
          <w:szCs w:val="28"/>
        </w:rPr>
        <w:t xml:space="preserve">.  </w:t>
      </w:r>
      <w:r w:rsidR="005B52B0" w:rsidRPr="002B59B2">
        <w:rPr>
          <w:rFonts w:eastAsia="Calibri"/>
          <w:sz w:val="30"/>
          <w:szCs w:val="28"/>
        </w:rPr>
        <w:t>Следовательно, примененные коэффицие</w:t>
      </w:r>
      <w:r w:rsidR="005B52B0">
        <w:rPr>
          <w:rFonts w:eastAsia="Calibri"/>
          <w:sz w:val="30"/>
          <w:szCs w:val="28"/>
        </w:rPr>
        <w:t>н</w:t>
      </w:r>
      <w:r w:rsidR="005B52B0" w:rsidRPr="002B59B2">
        <w:rPr>
          <w:rFonts w:eastAsia="Calibri"/>
          <w:sz w:val="30"/>
          <w:szCs w:val="28"/>
        </w:rPr>
        <w:t>ты для расчета должностн</w:t>
      </w:r>
      <w:r w:rsidR="005B52B0">
        <w:rPr>
          <w:rFonts w:eastAsia="Calibri"/>
          <w:sz w:val="30"/>
          <w:szCs w:val="28"/>
        </w:rPr>
        <w:t xml:space="preserve">ых окладов являются завышенными, </w:t>
      </w:r>
      <w:proofErr w:type="gramStart"/>
      <w:r w:rsidR="005B52B0">
        <w:rPr>
          <w:rFonts w:eastAsia="Calibri"/>
          <w:sz w:val="30"/>
          <w:szCs w:val="28"/>
        </w:rPr>
        <w:t xml:space="preserve">что </w:t>
      </w:r>
      <w:r w:rsidR="005B52B0">
        <w:rPr>
          <w:rFonts w:eastAsia="Calibri"/>
          <w:sz w:val="30"/>
          <w:szCs w:val="28"/>
        </w:rPr>
        <w:t xml:space="preserve"> </w:t>
      </w:r>
      <w:r w:rsidR="005B52B0">
        <w:rPr>
          <w:rFonts w:eastAsia="Calibri"/>
          <w:sz w:val="30"/>
          <w:szCs w:val="28"/>
        </w:rPr>
        <w:t>привело</w:t>
      </w:r>
      <w:proofErr w:type="gramEnd"/>
      <w:r w:rsidR="005B52B0">
        <w:rPr>
          <w:rFonts w:eastAsia="Calibri"/>
          <w:sz w:val="30"/>
          <w:szCs w:val="28"/>
        </w:rPr>
        <w:t xml:space="preserve"> к и</w:t>
      </w:r>
      <w:r w:rsidR="005B52B0">
        <w:rPr>
          <w:rFonts w:eastAsia="Calibri"/>
          <w:sz w:val="30"/>
          <w:szCs w:val="28"/>
        </w:rPr>
        <w:t>злишне</w:t>
      </w:r>
      <w:r w:rsidR="005B52B0">
        <w:rPr>
          <w:rFonts w:eastAsia="Calibri"/>
          <w:sz w:val="30"/>
          <w:szCs w:val="28"/>
        </w:rPr>
        <w:t xml:space="preserve">му </w:t>
      </w:r>
      <w:r w:rsidR="005B52B0">
        <w:rPr>
          <w:rFonts w:eastAsia="Calibri"/>
          <w:sz w:val="30"/>
          <w:szCs w:val="28"/>
        </w:rPr>
        <w:t>планирован</w:t>
      </w:r>
      <w:r w:rsidR="005B52B0">
        <w:rPr>
          <w:rFonts w:eastAsia="Calibri"/>
          <w:sz w:val="30"/>
          <w:szCs w:val="28"/>
        </w:rPr>
        <w:t>ию</w:t>
      </w:r>
      <w:r w:rsidR="005B52B0">
        <w:rPr>
          <w:rFonts w:eastAsia="Calibri"/>
          <w:sz w:val="30"/>
          <w:szCs w:val="28"/>
        </w:rPr>
        <w:t xml:space="preserve"> расходов по статьям 10.01.00 и 10.02.00 бюджетной классификации на 2023 год. Сумма расходов, излишне запланированная по смет</w:t>
      </w:r>
      <w:r w:rsidR="005B52B0">
        <w:rPr>
          <w:rFonts w:eastAsia="Calibri"/>
          <w:sz w:val="30"/>
          <w:szCs w:val="28"/>
        </w:rPr>
        <w:t>ам расходов</w:t>
      </w:r>
      <w:r w:rsidR="005B52B0">
        <w:rPr>
          <w:rFonts w:eastAsia="Calibri"/>
          <w:sz w:val="30"/>
          <w:szCs w:val="28"/>
        </w:rPr>
        <w:t>, направлена в финансовый резерв.</w:t>
      </w:r>
      <w:r>
        <w:rPr>
          <w:sz w:val="30"/>
          <w:szCs w:val="28"/>
        </w:rPr>
        <w:t xml:space="preserve">  </w:t>
      </w:r>
    </w:p>
    <w:p w:rsidR="000275A4" w:rsidRDefault="00B46AC1" w:rsidP="005B52B0">
      <w:pPr>
        <w:jc w:val="both"/>
        <w:rPr>
          <w:sz w:val="30"/>
        </w:rPr>
      </w:pPr>
      <w:r>
        <w:rPr>
          <w:sz w:val="30"/>
          <w:szCs w:val="28"/>
        </w:rPr>
        <w:t xml:space="preserve">         </w:t>
      </w:r>
      <w:r w:rsidR="000275A4">
        <w:rPr>
          <w:sz w:val="30"/>
          <w:szCs w:val="28"/>
        </w:rPr>
        <w:t>На основании плана основных направлений работы отдела по исполнению бюджета и контролю за использованием бюджетных средств на 202</w:t>
      </w:r>
      <w:r w:rsidR="00457394">
        <w:rPr>
          <w:sz w:val="30"/>
          <w:szCs w:val="28"/>
        </w:rPr>
        <w:t>3 год проведена</w:t>
      </w:r>
      <w:r w:rsidR="000275A4">
        <w:rPr>
          <w:sz w:val="30"/>
          <w:szCs w:val="28"/>
        </w:rPr>
        <w:t xml:space="preserve"> проверк</w:t>
      </w:r>
      <w:r w:rsidR="00457394">
        <w:rPr>
          <w:sz w:val="30"/>
          <w:szCs w:val="28"/>
        </w:rPr>
        <w:t>а</w:t>
      </w:r>
      <w:r w:rsidR="000275A4">
        <w:rPr>
          <w:sz w:val="30"/>
          <w:szCs w:val="28"/>
        </w:rPr>
        <w:t xml:space="preserve"> сельск</w:t>
      </w:r>
      <w:r w:rsidR="00457394">
        <w:rPr>
          <w:sz w:val="30"/>
          <w:szCs w:val="28"/>
        </w:rPr>
        <w:t>ого</w:t>
      </w:r>
      <w:r w:rsidR="000275A4">
        <w:rPr>
          <w:sz w:val="30"/>
          <w:szCs w:val="28"/>
        </w:rPr>
        <w:t xml:space="preserve"> исполнительн</w:t>
      </w:r>
      <w:r w:rsidR="00457394">
        <w:rPr>
          <w:sz w:val="30"/>
          <w:szCs w:val="28"/>
        </w:rPr>
        <w:t>ого</w:t>
      </w:r>
      <w:r w:rsidR="000275A4">
        <w:rPr>
          <w:sz w:val="30"/>
          <w:szCs w:val="28"/>
        </w:rPr>
        <w:t xml:space="preserve"> комитет</w:t>
      </w:r>
      <w:r w:rsidR="00457394">
        <w:rPr>
          <w:sz w:val="30"/>
          <w:szCs w:val="28"/>
        </w:rPr>
        <w:t>а</w:t>
      </w:r>
      <w:r w:rsidR="000275A4">
        <w:rPr>
          <w:sz w:val="30"/>
          <w:szCs w:val="28"/>
        </w:rPr>
        <w:t xml:space="preserve"> на предмет соблюдения бюджетного законодательства при составлении, рассмотрении, утверждении и исполнении бюджета. </w:t>
      </w:r>
      <w:r w:rsidR="000275A4">
        <w:rPr>
          <w:color w:val="000000"/>
          <w:sz w:val="30"/>
          <w:szCs w:val="28"/>
        </w:rPr>
        <w:t xml:space="preserve">В ходе </w:t>
      </w:r>
      <w:r w:rsidR="000275A4" w:rsidRPr="00654CDF">
        <w:rPr>
          <w:color w:val="000000"/>
          <w:sz w:val="30"/>
          <w:szCs w:val="28"/>
        </w:rPr>
        <w:t xml:space="preserve">проверки </w:t>
      </w:r>
      <w:r w:rsidR="00457394">
        <w:rPr>
          <w:color w:val="000000"/>
          <w:sz w:val="30"/>
          <w:szCs w:val="28"/>
        </w:rPr>
        <w:t xml:space="preserve">установлено, что </w:t>
      </w:r>
      <w:r w:rsidR="00457394" w:rsidRPr="008D13C3">
        <w:rPr>
          <w:sz w:val="30"/>
          <w:szCs w:val="28"/>
        </w:rPr>
        <w:t xml:space="preserve">не полностью предъявлены </w:t>
      </w:r>
      <w:r w:rsidR="00457394">
        <w:rPr>
          <w:sz w:val="30"/>
          <w:szCs w:val="28"/>
        </w:rPr>
        <w:t xml:space="preserve">Арендатору </w:t>
      </w:r>
      <w:r w:rsidR="00457394" w:rsidRPr="008D13C3">
        <w:rPr>
          <w:sz w:val="30"/>
          <w:szCs w:val="28"/>
        </w:rPr>
        <w:t>к возмеще</w:t>
      </w:r>
      <w:r w:rsidR="00457394">
        <w:rPr>
          <w:sz w:val="30"/>
          <w:szCs w:val="28"/>
        </w:rPr>
        <w:t xml:space="preserve">нию расходы </w:t>
      </w:r>
      <w:proofErr w:type="gramStart"/>
      <w:r w:rsidR="00457394">
        <w:rPr>
          <w:sz w:val="30"/>
          <w:szCs w:val="28"/>
        </w:rPr>
        <w:t>по  теплоснабжению</w:t>
      </w:r>
      <w:proofErr w:type="gramEnd"/>
      <w:r w:rsidR="00457394">
        <w:rPr>
          <w:sz w:val="30"/>
          <w:szCs w:val="28"/>
        </w:rPr>
        <w:t xml:space="preserve"> </w:t>
      </w:r>
      <w:r w:rsidR="00457394" w:rsidRPr="008D13C3">
        <w:rPr>
          <w:sz w:val="30"/>
          <w:szCs w:val="28"/>
        </w:rPr>
        <w:t>за сентябрь и декабрь месяц 2021 года в размере 465,03 рубля, чем допущено использование средств бюджета с нарушени</w:t>
      </w:r>
      <w:r w:rsidR="00457394">
        <w:rPr>
          <w:sz w:val="30"/>
          <w:szCs w:val="28"/>
        </w:rPr>
        <w:t xml:space="preserve">ем бюджетного законодательства. Также проверкой установлено, что в госоргане </w:t>
      </w:r>
      <w:r w:rsidR="00457394" w:rsidRPr="008D13C3">
        <w:rPr>
          <w:sz w:val="30"/>
          <w:szCs w:val="28"/>
        </w:rPr>
        <w:t xml:space="preserve">нарушался порядок формирования информации, отражавшей достоверность расчетов с дебиторами и кредиторами по </w:t>
      </w:r>
      <w:r w:rsidR="00457394" w:rsidRPr="008D13C3">
        <w:rPr>
          <w:sz w:val="30"/>
          <w:szCs w:val="28"/>
        </w:rPr>
        <w:lastRenderedPageBreak/>
        <w:t>состоянию на 01.04.2021, 01.05.2021, 01.10.2021, 01.01.2022, 01.02.2022, что привело к нарушению установленного порядка ведения бухгалтерского учета и отчетности.</w:t>
      </w:r>
      <w:r w:rsidR="00457394">
        <w:rPr>
          <w:sz w:val="30"/>
          <w:szCs w:val="28"/>
        </w:rPr>
        <w:t xml:space="preserve"> Средства бюджета, использованные с нарушением законодательства, перечислены в доход бюджета с учетом процентов по ставке рефинансирования Национального банка Республики Беларусь.</w:t>
      </w:r>
      <w:r w:rsidR="00457394" w:rsidRPr="00457394">
        <w:rPr>
          <w:sz w:val="30"/>
          <w:szCs w:val="28"/>
        </w:rPr>
        <w:t xml:space="preserve"> </w:t>
      </w:r>
      <w:bookmarkStart w:id="0" w:name="_GoBack"/>
      <w:bookmarkEnd w:id="0"/>
    </w:p>
    <w:p w:rsidR="00021970" w:rsidRPr="000275A4" w:rsidRDefault="00021970" w:rsidP="00326FB7">
      <w:pPr>
        <w:tabs>
          <w:tab w:val="left" w:pos="709"/>
          <w:tab w:val="left" w:pos="930"/>
        </w:tabs>
        <w:spacing w:line="192" w:lineRule="auto"/>
        <w:rPr>
          <w:sz w:val="18"/>
          <w:szCs w:val="18"/>
        </w:rPr>
      </w:pPr>
    </w:p>
    <w:sectPr w:rsidR="00021970" w:rsidRPr="000275A4" w:rsidSect="00B06B40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0A" w:rsidRDefault="003E1D0A">
      <w:r>
        <w:separator/>
      </w:r>
    </w:p>
  </w:endnote>
  <w:endnote w:type="continuationSeparator" w:id="0">
    <w:p w:rsidR="003E1D0A" w:rsidRDefault="003E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0A" w:rsidRDefault="003E1D0A">
      <w:r>
        <w:separator/>
      </w:r>
    </w:p>
  </w:footnote>
  <w:footnote w:type="continuationSeparator" w:id="0">
    <w:p w:rsidR="003E1D0A" w:rsidRDefault="003E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15" w:rsidRDefault="002B6F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B52B0">
      <w:rPr>
        <w:noProof/>
      </w:rPr>
      <w:t>2</w:t>
    </w:r>
    <w:r>
      <w:fldChar w:fldCharType="end"/>
    </w:r>
  </w:p>
  <w:p w:rsidR="002B6F15" w:rsidRDefault="002B6F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CD9"/>
    <w:multiLevelType w:val="hybridMultilevel"/>
    <w:tmpl w:val="45B80F44"/>
    <w:lvl w:ilvl="0" w:tplc="042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6"/>
    <w:rsid w:val="00015AE9"/>
    <w:rsid w:val="00021970"/>
    <w:rsid w:val="00023863"/>
    <w:rsid w:val="000275A4"/>
    <w:rsid w:val="00030D7D"/>
    <w:rsid w:val="0004365A"/>
    <w:rsid w:val="000457C9"/>
    <w:rsid w:val="00054F0C"/>
    <w:rsid w:val="00063A09"/>
    <w:rsid w:val="00066BF7"/>
    <w:rsid w:val="00067AAB"/>
    <w:rsid w:val="00095DE6"/>
    <w:rsid w:val="000B7624"/>
    <w:rsid w:val="000E4DA6"/>
    <w:rsid w:val="00127FC9"/>
    <w:rsid w:val="00160FA9"/>
    <w:rsid w:val="00192192"/>
    <w:rsid w:val="00193A52"/>
    <w:rsid w:val="001D5099"/>
    <w:rsid w:val="001F741F"/>
    <w:rsid w:val="001F7D8D"/>
    <w:rsid w:val="00234072"/>
    <w:rsid w:val="00234480"/>
    <w:rsid w:val="00235FD3"/>
    <w:rsid w:val="00254CE8"/>
    <w:rsid w:val="00265690"/>
    <w:rsid w:val="00265D3C"/>
    <w:rsid w:val="002949E9"/>
    <w:rsid w:val="00297A8B"/>
    <w:rsid w:val="002B6F15"/>
    <w:rsid w:val="002C4F92"/>
    <w:rsid w:val="002D002B"/>
    <w:rsid w:val="002D4A65"/>
    <w:rsid w:val="002E2B6C"/>
    <w:rsid w:val="002F2AE7"/>
    <w:rsid w:val="002F4FD9"/>
    <w:rsid w:val="00326FB7"/>
    <w:rsid w:val="00341644"/>
    <w:rsid w:val="00347376"/>
    <w:rsid w:val="003952D0"/>
    <w:rsid w:val="003E1D0A"/>
    <w:rsid w:val="003E7B5E"/>
    <w:rsid w:val="003F13EE"/>
    <w:rsid w:val="00410429"/>
    <w:rsid w:val="00442568"/>
    <w:rsid w:val="0045012A"/>
    <w:rsid w:val="00453A1F"/>
    <w:rsid w:val="004570EF"/>
    <w:rsid w:val="00457394"/>
    <w:rsid w:val="00475743"/>
    <w:rsid w:val="00476DDD"/>
    <w:rsid w:val="004A45F0"/>
    <w:rsid w:val="004B01D7"/>
    <w:rsid w:val="004B7C1E"/>
    <w:rsid w:val="004C2F59"/>
    <w:rsid w:val="004E618A"/>
    <w:rsid w:val="00542CC5"/>
    <w:rsid w:val="005464E7"/>
    <w:rsid w:val="00550134"/>
    <w:rsid w:val="00571CDF"/>
    <w:rsid w:val="00591BE5"/>
    <w:rsid w:val="005A4FDE"/>
    <w:rsid w:val="005B52B0"/>
    <w:rsid w:val="005C418E"/>
    <w:rsid w:val="005D2F51"/>
    <w:rsid w:val="005E4D69"/>
    <w:rsid w:val="005F7EBA"/>
    <w:rsid w:val="00626D85"/>
    <w:rsid w:val="006465D7"/>
    <w:rsid w:val="0065492A"/>
    <w:rsid w:val="0066489D"/>
    <w:rsid w:val="006907DD"/>
    <w:rsid w:val="00697A76"/>
    <w:rsid w:val="006A06D1"/>
    <w:rsid w:val="006A37CF"/>
    <w:rsid w:val="006A400A"/>
    <w:rsid w:val="006D7B30"/>
    <w:rsid w:val="006E37A6"/>
    <w:rsid w:val="00711BBB"/>
    <w:rsid w:val="0072565F"/>
    <w:rsid w:val="00733026"/>
    <w:rsid w:val="00736FEF"/>
    <w:rsid w:val="00757758"/>
    <w:rsid w:val="00762465"/>
    <w:rsid w:val="007705B4"/>
    <w:rsid w:val="007774A1"/>
    <w:rsid w:val="00790F4E"/>
    <w:rsid w:val="007A3DB9"/>
    <w:rsid w:val="007C1EF5"/>
    <w:rsid w:val="007C6B5A"/>
    <w:rsid w:val="007D015F"/>
    <w:rsid w:val="007D09D9"/>
    <w:rsid w:val="007E47C0"/>
    <w:rsid w:val="008014AF"/>
    <w:rsid w:val="00807DD1"/>
    <w:rsid w:val="00814E03"/>
    <w:rsid w:val="00866327"/>
    <w:rsid w:val="008A5EA1"/>
    <w:rsid w:val="008A7335"/>
    <w:rsid w:val="008D47A9"/>
    <w:rsid w:val="008E0D35"/>
    <w:rsid w:val="008E6750"/>
    <w:rsid w:val="008F05F6"/>
    <w:rsid w:val="008F4F3E"/>
    <w:rsid w:val="009019F2"/>
    <w:rsid w:val="00922B6A"/>
    <w:rsid w:val="009251E3"/>
    <w:rsid w:val="00925F54"/>
    <w:rsid w:val="009624B2"/>
    <w:rsid w:val="00965160"/>
    <w:rsid w:val="00976904"/>
    <w:rsid w:val="00992A6C"/>
    <w:rsid w:val="009B1A44"/>
    <w:rsid w:val="009D28F9"/>
    <w:rsid w:val="009E3DFA"/>
    <w:rsid w:val="009F2D22"/>
    <w:rsid w:val="009F6F72"/>
    <w:rsid w:val="00A17452"/>
    <w:rsid w:val="00A46210"/>
    <w:rsid w:val="00AA5B5A"/>
    <w:rsid w:val="00AA6C58"/>
    <w:rsid w:val="00AB3A1A"/>
    <w:rsid w:val="00AB53BE"/>
    <w:rsid w:val="00AE459F"/>
    <w:rsid w:val="00AE511B"/>
    <w:rsid w:val="00B06B40"/>
    <w:rsid w:val="00B34AA7"/>
    <w:rsid w:val="00B45E53"/>
    <w:rsid w:val="00B46AC1"/>
    <w:rsid w:val="00B531B0"/>
    <w:rsid w:val="00B665F0"/>
    <w:rsid w:val="00B72BA7"/>
    <w:rsid w:val="00B94721"/>
    <w:rsid w:val="00B96FF3"/>
    <w:rsid w:val="00BA4608"/>
    <w:rsid w:val="00BE70D6"/>
    <w:rsid w:val="00BF782E"/>
    <w:rsid w:val="00C26E87"/>
    <w:rsid w:val="00C560C1"/>
    <w:rsid w:val="00C62CCB"/>
    <w:rsid w:val="00C80701"/>
    <w:rsid w:val="00C9391B"/>
    <w:rsid w:val="00C95E81"/>
    <w:rsid w:val="00CC3075"/>
    <w:rsid w:val="00CD524F"/>
    <w:rsid w:val="00CE0E90"/>
    <w:rsid w:val="00D10500"/>
    <w:rsid w:val="00D1467D"/>
    <w:rsid w:val="00D15AA3"/>
    <w:rsid w:val="00D16640"/>
    <w:rsid w:val="00D23EE7"/>
    <w:rsid w:val="00D65D50"/>
    <w:rsid w:val="00DC000F"/>
    <w:rsid w:val="00DE3661"/>
    <w:rsid w:val="00DF02CD"/>
    <w:rsid w:val="00DF794B"/>
    <w:rsid w:val="00E016B2"/>
    <w:rsid w:val="00E14878"/>
    <w:rsid w:val="00E554EE"/>
    <w:rsid w:val="00E66F02"/>
    <w:rsid w:val="00E776A8"/>
    <w:rsid w:val="00E77868"/>
    <w:rsid w:val="00E81D63"/>
    <w:rsid w:val="00E85F40"/>
    <w:rsid w:val="00EA6137"/>
    <w:rsid w:val="00EB3C58"/>
    <w:rsid w:val="00EE5544"/>
    <w:rsid w:val="00EF1443"/>
    <w:rsid w:val="00EF1E0D"/>
    <w:rsid w:val="00EF4994"/>
    <w:rsid w:val="00F17080"/>
    <w:rsid w:val="00F47515"/>
    <w:rsid w:val="00F91E4A"/>
    <w:rsid w:val="00FC3C30"/>
    <w:rsid w:val="00FD0E84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40718"/>
  <w15:docId w15:val="{6FB2DF0C-F533-4A75-847F-4E6455E7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justify">
    <w:name w:val="justify"/>
    <w:basedOn w:val="a"/>
    <w:rsid w:val="006A400A"/>
    <w:pPr>
      <w:ind w:firstLine="567"/>
      <w:jc w:val="both"/>
    </w:pPr>
  </w:style>
  <w:style w:type="paragraph" w:styleId="a6">
    <w:name w:val="header"/>
    <w:basedOn w:val="a"/>
    <w:link w:val="a7"/>
    <w:uiPriority w:val="99"/>
    <w:rsid w:val="002B6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6F15"/>
    <w:rPr>
      <w:sz w:val="24"/>
      <w:szCs w:val="24"/>
    </w:rPr>
  </w:style>
  <w:style w:type="paragraph" w:styleId="a8">
    <w:name w:val="footer"/>
    <w:basedOn w:val="a"/>
    <w:link w:val="a9"/>
    <w:rsid w:val="002B6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6F15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148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1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subject/>
  <dc:creator>User</dc:creator>
  <cp:keywords/>
  <dc:description/>
  <cp:lastModifiedBy>Камагурова Ольга Станиславовна</cp:lastModifiedBy>
  <cp:revision>2</cp:revision>
  <cp:lastPrinted>2022-07-05T08:30:00Z</cp:lastPrinted>
  <dcterms:created xsi:type="dcterms:W3CDTF">2023-08-22T09:00:00Z</dcterms:created>
  <dcterms:modified xsi:type="dcterms:W3CDTF">2023-08-22T09:00:00Z</dcterms:modified>
</cp:coreProperties>
</file>