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129"/>
      </w:tblGrid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F03E4D" w:rsidP="006651EF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i/>
                <w:iCs/>
                <w:spacing w:val="-2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13235">
              <w:rPr>
                <w:b/>
                <w:bCs/>
                <w:sz w:val="26"/>
                <w:szCs w:val="26"/>
              </w:rPr>
              <w:t>ОХРАНА ОКРУЖАЮЩЕЙ СРЕДЫ И ПРИРОДОПОЛЬЗОВАНИ</w:t>
            </w:r>
            <w:r w:rsidR="009A38A9">
              <w:rPr>
                <w:b/>
                <w:bCs/>
                <w:sz w:val="26"/>
                <w:szCs w:val="26"/>
              </w:rPr>
              <w:t>Е</w:t>
            </w:r>
          </w:p>
        </w:tc>
      </w:tr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9A38A9" w:rsidRDefault="00A7685A">
            <w:pPr>
              <w:pStyle w:val="a3"/>
              <w:spacing w:before="0" w:beforeAutospacing="0" w:after="0" w:afterAutospacing="0"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 w:rsidRPr="00A7685A">
              <w:rPr>
                <w:bCs/>
                <w:sz w:val="26"/>
                <w:szCs w:val="26"/>
                <w:lang w:val="ru-BY" w:eastAsia="ru-RU"/>
              </w:rPr>
              <w:t>Получение согласования проекта консервации, проекта расконсервации, проекта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 полезных ископаемых, изменения в проект консервации этих горных предприятий (в части соблюдения требований законодательства в области использования и охраны земель)</w:t>
            </w:r>
          </w:p>
        </w:tc>
      </w:tr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 w:rsidP="00723C03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9A38A9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A7685A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9A38A9">
              <w:rPr>
                <w:b/>
                <w:bCs/>
                <w:sz w:val="26"/>
                <w:szCs w:val="26"/>
                <w:lang w:val="ru-RU"/>
              </w:rPr>
              <w:t>еречню – 6.</w:t>
            </w:r>
            <w:r w:rsidR="00A7685A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723C03" w:rsidRPr="009A38A9">
              <w:rPr>
                <w:b/>
                <w:bCs/>
                <w:sz w:val="26"/>
                <w:szCs w:val="26"/>
                <w:lang w:val="ru-RU"/>
              </w:rPr>
              <w:t>0</w:t>
            </w:r>
            <w:r w:rsidRPr="009A38A9">
              <w:rPr>
                <w:b/>
                <w:bCs/>
                <w:sz w:val="26"/>
                <w:szCs w:val="26"/>
                <w:lang w:val="ru-RU"/>
              </w:rPr>
              <w:t>.</w:t>
            </w:r>
            <w:r w:rsidR="00A7685A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F" w:rsidRDefault="006651EF">
            <w:pPr>
              <w:spacing w:line="256" w:lineRule="auto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9A38A9" w:rsidRPr="009A38A9" w:rsidRDefault="009A38A9" w:rsidP="009A38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9A38A9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9A38A9" w:rsidRPr="009A38A9" w:rsidRDefault="009A38A9" w:rsidP="009A38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9A38A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6651EF" w:rsidRDefault="009A38A9" w:rsidP="009A38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9A38A9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5A" w:rsidRDefault="00A7685A" w:rsidP="00A7685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Заявление;</w:t>
            </w:r>
          </w:p>
          <w:p w:rsidR="00A7685A" w:rsidRPr="00A7685A" w:rsidRDefault="00A7685A" w:rsidP="00A7685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</w:rPr>
            </w:pPr>
            <w:r w:rsidRPr="00A7685A">
              <w:rPr>
                <w:sz w:val="26"/>
                <w:szCs w:val="26"/>
              </w:rPr>
              <w:t>проект консервации, проект расконсервации, проект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 полезных ископаемых, изменение в проект консервации этих горных предприятий</w:t>
            </w:r>
          </w:p>
          <w:p w:rsidR="00D41327" w:rsidRDefault="00D41327" w:rsidP="00D413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</w:rPr>
            </w:pP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Бесплатно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A7685A" w:rsidP="006A039B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6A039B">
              <w:rPr>
                <w:sz w:val="26"/>
                <w:szCs w:val="26"/>
                <w:lang w:eastAsia="en-US"/>
              </w:rPr>
              <w:t>0 рабочих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A7685A" w:rsidP="007B27B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5A" w:rsidRPr="00A7685A" w:rsidRDefault="00A7685A" w:rsidP="00A768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  <w:r w:rsidRPr="00A7685A">
              <w:rPr>
                <w:sz w:val="26"/>
                <w:szCs w:val="26"/>
              </w:rPr>
              <w:t>по форме согласно приложению</w:t>
            </w:r>
          </w:p>
          <w:p w:rsidR="006651EF" w:rsidRDefault="006651EF" w:rsidP="009A38A9">
            <w:pPr>
              <w:rPr>
                <w:sz w:val="26"/>
                <w:szCs w:val="26"/>
              </w:rPr>
            </w:pP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Регламент административной процедуры, осуществляемой в </w:t>
            </w:r>
            <w:r>
              <w:rPr>
                <w:sz w:val="26"/>
                <w:szCs w:val="26"/>
              </w:rPr>
              <w:lastRenderedPageBreak/>
              <w:t xml:space="preserve">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B13235" w:rsidRDefault="007B27BD" w:rsidP="007B27B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/>
                <w:sz w:val="26"/>
                <w:szCs w:val="26"/>
              </w:rPr>
            </w:pPr>
            <w:r w:rsidRPr="00DD3E0F">
              <w:rPr>
                <w:sz w:val="26"/>
                <w:szCs w:val="26"/>
              </w:rPr>
              <w:lastRenderedPageBreak/>
              <w:t>Постановление Министерства природных ресурсов</w:t>
            </w:r>
            <w:r w:rsidRPr="00DD3E0F">
              <w:rPr>
                <w:sz w:val="26"/>
                <w:szCs w:val="26"/>
              </w:rPr>
              <w:br/>
              <w:t>и охраны окружающей среды Республики Беларусь</w:t>
            </w:r>
            <w:r w:rsidRPr="00DD3E0F">
              <w:rPr>
                <w:sz w:val="26"/>
                <w:szCs w:val="26"/>
              </w:rPr>
              <w:br/>
            </w:r>
            <w:r w:rsidRPr="00DD3E0F">
              <w:rPr>
                <w:sz w:val="26"/>
                <w:szCs w:val="26"/>
              </w:rPr>
              <w:lastRenderedPageBreak/>
              <w:t>27.01.2022 № 13</w:t>
            </w:r>
          </w:p>
        </w:tc>
      </w:tr>
    </w:tbl>
    <w:p w:rsidR="006651EF" w:rsidRDefault="006651EF" w:rsidP="006651EF">
      <w:pPr>
        <w:pStyle w:val="newncpi"/>
      </w:pPr>
      <w:r>
        <w:lastRenderedPageBreak/>
        <w:t>  </w:t>
      </w: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p w:rsidR="00A7685A" w:rsidRDefault="00A7685A" w:rsidP="006651EF">
      <w:pPr>
        <w:pStyle w:val="newncpi"/>
      </w:pPr>
    </w:p>
    <w:tbl>
      <w:tblPr>
        <w:tblW w:w="2647" w:type="pct"/>
        <w:tblInd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A7685A" w:rsidTr="00A768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85A" w:rsidRDefault="00A7685A">
            <w:pPr>
              <w:pStyle w:val="append1"/>
            </w:pPr>
            <w:r>
              <w:lastRenderedPageBreak/>
              <w:t>Приложение</w:t>
            </w:r>
          </w:p>
          <w:p w:rsidR="00A7685A" w:rsidRDefault="00A7685A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 хозяйствования, по подпункту 6.30.3</w:t>
            </w:r>
            <w:r>
              <w:br/>
              <w:t>«Получение согласования проекта консервации,</w:t>
            </w:r>
            <w:r>
              <w:br/>
              <w:t>проекта расконсервации, проекта ликвидации</w:t>
            </w:r>
            <w:r>
              <w:br/>
              <w:t>горных предприятий, связанных с разработкой</w:t>
            </w:r>
            <w:r>
              <w:br/>
              <w:t>месторождений стратегических полезных</w:t>
            </w:r>
            <w:r>
              <w:br/>
              <w:t>ископаемых (их частей), полезных ископаемых</w:t>
            </w:r>
            <w:r>
              <w:br/>
              <w:t>ограниченного распространения (их частей),</w:t>
            </w:r>
            <w:r>
              <w:br/>
              <w:t>общераспространенных полезных ископаемых</w:t>
            </w:r>
            <w:r>
              <w:br/>
              <w:t>(их частей), подземных сооружений, не связанных</w:t>
            </w:r>
            <w:r>
              <w:br/>
              <w:t>с добычей полезных ископаемых, изменения</w:t>
            </w:r>
            <w:r>
              <w:br/>
              <w:t>в проект консервации этих горных предприятий</w:t>
            </w:r>
            <w:r>
              <w:br/>
              <w:t>(в части соблюдения требований законодательства</w:t>
            </w:r>
            <w:r>
              <w:br/>
              <w:t xml:space="preserve">в области использования и охраны земель)» </w:t>
            </w:r>
          </w:p>
        </w:tc>
      </w:tr>
    </w:tbl>
    <w:p w:rsidR="00A7685A" w:rsidRDefault="00A7685A" w:rsidP="00A7685A">
      <w:r>
        <w:t xml:space="preserve">  </w:t>
      </w:r>
    </w:p>
    <w:p w:rsidR="00A7685A" w:rsidRDefault="00A7685A" w:rsidP="00A7685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A7685A" w:rsidRDefault="00A7685A" w:rsidP="00A7685A">
      <w:pPr>
        <w:pStyle w:val="titlep"/>
        <w:rPr>
          <w:lang w:val="ru-RU"/>
        </w:rPr>
      </w:pPr>
      <w:r>
        <w:rPr>
          <w:lang w:val="ru-RU"/>
        </w:rPr>
        <w:t>ЗАЯВЛЕНИЕ</w:t>
      </w:r>
    </w:p>
    <w:p w:rsidR="00A7685A" w:rsidRDefault="00A7685A" w:rsidP="00A7685A">
      <w:pPr>
        <w:pStyle w:val="newncpi"/>
      </w:pPr>
      <w:r>
        <w:t>Недропользователь _______________________________________________________</w:t>
      </w:r>
    </w:p>
    <w:p w:rsidR="00A7685A" w:rsidRDefault="00A7685A" w:rsidP="00A7685A">
      <w:pPr>
        <w:pStyle w:val="undline"/>
        <w:ind w:left="3261"/>
        <w:rPr>
          <w:lang w:val="ru-RU"/>
        </w:rPr>
      </w:pPr>
      <w:r>
        <w:rPr>
          <w:lang w:val="ru-RU"/>
        </w:rPr>
        <w:t>(наименование и место нахождения юридического лица,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7685A" w:rsidRDefault="00A7685A" w:rsidP="00A7685A">
      <w:pPr>
        <w:pStyle w:val="undline"/>
        <w:jc w:val="center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 и место жительства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7685A" w:rsidRDefault="00A7685A" w:rsidP="00A7685A">
      <w:pPr>
        <w:pStyle w:val="undline"/>
        <w:jc w:val="center"/>
        <w:rPr>
          <w:lang w:val="ru-RU"/>
        </w:rPr>
      </w:pPr>
      <w:r>
        <w:rPr>
          <w:lang w:val="ru-RU"/>
        </w:rPr>
        <w:t>индивидуального предпринимателя)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просит согласовать ___________________________________________________________</w:t>
      </w:r>
    </w:p>
    <w:p w:rsidR="00A7685A" w:rsidRDefault="00A7685A" w:rsidP="00A7685A">
      <w:pPr>
        <w:pStyle w:val="undline"/>
        <w:ind w:left="3261"/>
        <w:rPr>
          <w:lang w:val="ru-RU"/>
        </w:rPr>
      </w:pPr>
      <w:r>
        <w:rPr>
          <w:lang w:val="ru-RU"/>
        </w:rPr>
        <w:t>(проект консервации, проект расконсервации,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7685A" w:rsidRDefault="00A7685A" w:rsidP="00A7685A">
      <w:pPr>
        <w:pStyle w:val="undline"/>
        <w:jc w:val="center"/>
        <w:rPr>
          <w:lang w:val="ru-RU"/>
        </w:rPr>
      </w:pPr>
      <w:r>
        <w:rPr>
          <w:lang w:val="ru-RU"/>
        </w:rPr>
        <w:t>проект ликвидации, изменение в проект консервации)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горного предприятия/подземного сооружения, не связанного с добычей полезных ископаемых __________________________________________________________________</w:t>
      </w:r>
    </w:p>
    <w:p w:rsidR="00A7685A" w:rsidRDefault="00A7685A" w:rsidP="00A7685A">
      <w:pPr>
        <w:pStyle w:val="undline"/>
        <w:ind w:left="2410"/>
        <w:rPr>
          <w:lang w:val="ru-RU"/>
        </w:rPr>
      </w:pPr>
      <w:r>
        <w:rPr>
          <w:lang w:val="ru-RU"/>
        </w:rPr>
        <w:t>(наименование горного предприятия/подземного сооружения,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7685A" w:rsidRDefault="00A7685A" w:rsidP="00A7685A">
      <w:pPr>
        <w:pStyle w:val="undline"/>
        <w:jc w:val="center"/>
        <w:rPr>
          <w:lang w:val="ru-RU"/>
        </w:rPr>
      </w:pPr>
      <w:r>
        <w:rPr>
          <w:lang w:val="ru-RU"/>
        </w:rPr>
        <w:t>не связанного с добычей полезных ископаемых, регистрационный номер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7685A" w:rsidRDefault="00A7685A" w:rsidP="00A7685A">
      <w:pPr>
        <w:pStyle w:val="undline"/>
        <w:jc w:val="center"/>
        <w:rPr>
          <w:lang w:val="ru-RU"/>
        </w:rPr>
      </w:pPr>
      <w:r>
        <w:rPr>
          <w:lang w:val="ru-RU"/>
        </w:rPr>
        <w:t>горного отвода в государственном реестре горных отводов (при наличии)</w:t>
      </w:r>
    </w:p>
    <w:p w:rsidR="00A7685A" w:rsidRDefault="00A7685A" w:rsidP="00A7685A">
      <w:pPr>
        <w:pStyle w:val="newncpi0"/>
        <w:rPr>
          <w:lang w:val="ru-RU"/>
        </w:rPr>
      </w:pPr>
      <w:r>
        <w:rPr>
          <w:lang w:val="ru-RU"/>
        </w:rPr>
        <w:t>расположенного ______________________________________________________________</w:t>
      </w:r>
    </w:p>
    <w:p w:rsidR="00A7685A" w:rsidRDefault="00A7685A" w:rsidP="00A7685A">
      <w:pPr>
        <w:pStyle w:val="undline"/>
        <w:ind w:left="2977"/>
        <w:rPr>
          <w:lang w:val="ru-RU"/>
        </w:rPr>
      </w:pPr>
      <w:r>
        <w:rPr>
          <w:lang w:val="ru-RU"/>
        </w:rPr>
        <w:t>(область, район, ближайший населенный пункт)</w:t>
      </w:r>
    </w:p>
    <w:p w:rsidR="00A7685A" w:rsidRDefault="00A7685A" w:rsidP="00A768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041"/>
        <w:gridCol w:w="3368"/>
      </w:tblGrid>
      <w:tr w:rsidR="00A7685A" w:rsidTr="00A7685A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85A" w:rsidRDefault="00A7685A">
            <w:pPr>
              <w:pStyle w:val="newncpi0"/>
            </w:pPr>
            <w:r>
              <w:t>_______________________________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85A" w:rsidRDefault="00A7685A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85A" w:rsidRDefault="00A7685A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A7685A" w:rsidTr="00A7685A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85A" w:rsidRDefault="00A7685A">
            <w:pPr>
              <w:pStyle w:val="undline"/>
              <w:ind w:left="987"/>
            </w:pPr>
            <w:r>
              <w:t>(должность служащего)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85A" w:rsidRDefault="00A7685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85A" w:rsidRDefault="00A7685A">
            <w:pPr>
              <w:pStyle w:val="undline"/>
              <w:ind w:right="716"/>
              <w:jc w:val="right"/>
            </w:pPr>
            <w:r>
              <w:t>(фамилия, инициалы)</w:t>
            </w:r>
          </w:p>
        </w:tc>
      </w:tr>
    </w:tbl>
    <w:p w:rsidR="00A7685A" w:rsidRDefault="00A7685A" w:rsidP="00A7685A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7E4A25" w:rsidRDefault="007E4A25"/>
    <w:sectPr w:rsidR="007E4A25" w:rsidSect="00891D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F"/>
    <w:rsid w:val="00161A25"/>
    <w:rsid w:val="002F0792"/>
    <w:rsid w:val="00364985"/>
    <w:rsid w:val="006651EF"/>
    <w:rsid w:val="00674A06"/>
    <w:rsid w:val="006A039B"/>
    <w:rsid w:val="00723C03"/>
    <w:rsid w:val="0073659B"/>
    <w:rsid w:val="007B27BD"/>
    <w:rsid w:val="007E4A25"/>
    <w:rsid w:val="00891DCF"/>
    <w:rsid w:val="00934FF7"/>
    <w:rsid w:val="009A38A9"/>
    <w:rsid w:val="00A7685A"/>
    <w:rsid w:val="00AA3F96"/>
    <w:rsid w:val="00B13235"/>
    <w:rsid w:val="00D41327"/>
    <w:rsid w:val="00DD3E0F"/>
    <w:rsid w:val="00E809AA"/>
    <w:rsid w:val="00F0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132"/>
  <w15:docId w15:val="{096754F6-ECDC-4552-B3B7-9F77102E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1EF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651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651EF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651EF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6651EF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6651EF"/>
    <w:rPr>
      <w:rFonts w:eastAsiaTheme="minorHAns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B27BD"/>
    <w:rPr>
      <w:color w:val="0000FF"/>
      <w:u w:val="single"/>
    </w:rPr>
  </w:style>
  <w:style w:type="paragraph" w:customStyle="1" w:styleId="underpoint">
    <w:name w:val="underpoint"/>
    <w:basedOn w:val="a"/>
    <w:rsid w:val="007B27BD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A7685A"/>
    <w:pPr>
      <w:spacing w:before="240" w:after="240"/>
      <w:jc w:val="center"/>
    </w:pPr>
    <w:rPr>
      <w:b/>
      <w:bCs/>
      <w:lang w:val="ru-BY" w:eastAsia="ru-BY"/>
    </w:rPr>
  </w:style>
  <w:style w:type="paragraph" w:customStyle="1" w:styleId="onestring">
    <w:name w:val="onestring"/>
    <w:basedOn w:val="a"/>
    <w:rsid w:val="00A7685A"/>
    <w:pPr>
      <w:jc w:val="right"/>
    </w:pPr>
    <w:rPr>
      <w:sz w:val="22"/>
      <w:szCs w:val="22"/>
      <w:lang w:val="ru-BY" w:eastAsia="ru-BY"/>
    </w:rPr>
  </w:style>
  <w:style w:type="paragraph" w:customStyle="1" w:styleId="append">
    <w:name w:val="append"/>
    <w:basedOn w:val="a"/>
    <w:rsid w:val="00A7685A"/>
    <w:rPr>
      <w:sz w:val="22"/>
      <w:szCs w:val="22"/>
      <w:lang w:val="ru-BY" w:eastAsia="ru-BY"/>
    </w:rPr>
  </w:style>
  <w:style w:type="paragraph" w:customStyle="1" w:styleId="append1">
    <w:name w:val="append1"/>
    <w:basedOn w:val="a"/>
    <w:rsid w:val="00A7685A"/>
    <w:pPr>
      <w:spacing w:after="28"/>
    </w:pPr>
    <w:rPr>
      <w:sz w:val="22"/>
      <w:szCs w:val="22"/>
      <w:lang w:val="ru-BY" w:eastAsia="ru-BY"/>
    </w:rPr>
  </w:style>
  <w:style w:type="paragraph" w:customStyle="1" w:styleId="newncpi0">
    <w:name w:val="newncpi0"/>
    <w:basedOn w:val="a"/>
    <w:rsid w:val="00A7685A"/>
    <w:pPr>
      <w:jc w:val="both"/>
    </w:pPr>
    <w:rPr>
      <w:lang w:val="ru-BY" w:eastAsia="ru-BY"/>
    </w:rPr>
  </w:style>
  <w:style w:type="paragraph" w:customStyle="1" w:styleId="undline">
    <w:name w:val="undline"/>
    <w:basedOn w:val="a"/>
    <w:rsid w:val="00A7685A"/>
    <w:pPr>
      <w:jc w:val="both"/>
    </w:pPr>
    <w:rPr>
      <w:sz w:val="20"/>
      <w:szCs w:val="20"/>
      <w:lang w:val="ru-BY" w:eastAsia="ru-BY"/>
    </w:rPr>
  </w:style>
  <w:style w:type="paragraph" w:customStyle="1" w:styleId="endform">
    <w:name w:val="endform"/>
    <w:basedOn w:val="a"/>
    <w:rsid w:val="00A7685A"/>
    <w:pPr>
      <w:ind w:firstLine="567"/>
      <w:jc w:val="both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2023-05-31T15:25:00Z</dcterms:created>
  <dcterms:modified xsi:type="dcterms:W3CDTF">2023-05-31T15:30:00Z</dcterms:modified>
</cp:coreProperties>
</file>