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129"/>
      </w:tblGrid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F03E4D" w:rsidP="006651EF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i/>
                <w:iCs/>
                <w:spacing w:val="-2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13235">
              <w:rPr>
                <w:b/>
                <w:bCs/>
                <w:sz w:val="26"/>
                <w:szCs w:val="26"/>
              </w:rPr>
              <w:t>ОХРАНА ОКРУЖАЮЩЕЙ СРЕДЫ И ПРИРОДОПОЛЬЗОВАНИ</w:t>
            </w:r>
            <w:r w:rsidR="009A38A9">
              <w:rPr>
                <w:b/>
                <w:bCs/>
                <w:sz w:val="26"/>
                <w:szCs w:val="26"/>
              </w:rPr>
              <w:t>Е</w:t>
            </w:r>
          </w:p>
        </w:tc>
      </w:tr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Pr="009A38A9" w:rsidRDefault="00D41327">
            <w:pPr>
              <w:pStyle w:val="a3"/>
              <w:spacing w:before="0" w:beforeAutospacing="0" w:after="0" w:afterAutospacing="0"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 w:rsidRPr="009A38A9">
              <w:rPr>
                <w:bCs/>
                <w:sz w:val="26"/>
                <w:szCs w:val="26"/>
                <w:lang w:val="ru-RU" w:eastAsia="ru-RU"/>
              </w:rPr>
              <w:t>Получение решения о</w:t>
            </w:r>
            <w:r w:rsidRPr="009A38A9">
              <w:rPr>
                <w:bCs/>
                <w:sz w:val="26"/>
                <w:szCs w:val="26"/>
                <w:lang w:eastAsia="ru-RU"/>
              </w:rPr>
              <w:t> </w:t>
            </w:r>
            <w:r w:rsidRPr="009A38A9">
              <w:rPr>
                <w:bCs/>
                <w:sz w:val="26"/>
                <w:szCs w:val="26"/>
                <w:lang w:val="ru-RU" w:eastAsia="ru-RU"/>
              </w:rPr>
              <w:t>предоставлении горного отвода с</w:t>
            </w:r>
            <w:r w:rsidRPr="009A38A9">
              <w:rPr>
                <w:bCs/>
                <w:sz w:val="26"/>
                <w:szCs w:val="26"/>
                <w:lang w:eastAsia="ru-RU"/>
              </w:rPr>
              <w:t> </w:t>
            </w:r>
            <w:r w:rsidRPr="009A38A9">
              <w:rPr>
                <w:bCs/>
                <w:sz w:val="26"/>
                <w:szCs w:val="26"/>
                <w:lang w:val="ru-RU" w:eastAsia="ru-RU"/>
              </w:rPr>
              <w:t>выдачей в</w:t>
            </w:r>
            <w:r w:rsidRPr="009A38A9">
              <w:rPr>
                <w:bCs/>
                <w:sz w:val="26"/>
                <w:szCs w:val="26"/>
                <w:lang w:eastAsia="ru-RU"/>
              </w:rPr>
              <w:t> </w:t>
            </w:r>
            <w:r w:rsidRPr="009A38A9">
              <w:rPr>
                <w:bCs/>
                <w:sz w:val="26"/>
                <w:szCs w:val="26"/>
                <w:lang w:val="ru-RU" w:eastAsia="ru-RU"/>
              </w:rPr>
              <w:t>установленном порядке акта, удостоверяющего горный отвод</w:t>
            </w:r>
          </w:p>
        </w:tc>
      </w:tr>
      <w:tr w:rsidR="006651EF" w:rsidTr="006651E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 w:rsidP="00723C03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9A38A9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6F11CC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9A38A9">
              <w:rPr>
                <w:b/>
                <w:bCs/>
                <w:sz w:val="26"/>
                <w:szCs w:val="26"/>
                <w:lang w:val="ru-RU"/>
              </w:rPr>
              <w:t>еречню – 6.</w:t>
            </w:r>
            <w:r w:rsidR="00723C03" w:rsidRPr="009A38A9">
              <w:rPr>
                <w:b/>
                <w:bCs/>
                <w:sz w:val="26"/>
                <w:szCs w:val="26"/>
                <w:lang w:val="ru-RU"/>
              </w:rPr>
              <w:t>10</w:t>
            </w:r>
            <w:r w:rsidRPr="009A38A9">
              <w:rPr>
                <w:b/>
                <w:bCs/>
                <w:sz w:val="26"/>
                <w:szCs w:val="26"/>
                <w:lang w:val="ru-RU"/>
              </w:rPr>
              <w:t>.</w:t>
            </w:r>
            <w:r w:rsidR="00723C03" w:rsidRPr="009A38A9">
              <w:rPr>
                <w:b/>
                <w:bCs/>
                <w:sz w:val="26"/>
                <w:szCs w:val="26"/>
                <w:lang w:val="ru-RU"/>
              </w:rPr>
              <w:t>2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F" w:rsidRDefault="006651EF">
            <w:pPr>
              <w:spacing w:line="256" w:lineRule="auto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9A38A9" w:rsidRPr="009A38A9" w:rsidRDefault="009A38A9" w:rsidP="009A38A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9A38A9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9A38A9" w:rsidRPr="009A38A9" w:rsidRDefault="009A38A9" w:rsidP="009A38A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9A38A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6651EF" w:rsidRDefault="009A38A9" w:rsidP="009A38A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9A38A9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D41327" w:rsidP="00D4132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6A039B">
              <w:rPr>
                <w:sz w:val="26"/>
                <w:szCs w:val="26"/>
                <w:lang w:eastAsia="en-US"/>
              </w:rPr>
              <w:t>заявление</w:t>
            </w:r>
            <w:r w:rsidRPr="00D41327">
              <w:rPr>
                <w:sz w:val="26"/>
                <w:szCs w:val="26"/>
                <w:lang w:eastAsia="en-US"/>
              </w:rPr>
              <w:t xml:space="preserve"> о предоставлении горного отвода</w:t>
            </w:r>
            <w:r w:rsidR="009A38A9">
              <w:rPr>
                <w:sz w:val="26"/>
                <w:szCs w:val="26"/>
                <w:lang w:eastAsia="en-US"/>
              </w:rPr>
              <w:t>;</w:t>
            </w:r>
          </w:p>
          <w:p w:rsidR="00D41327" w:rsidRPr="006A039B" w:rsidRDefault="00D41327" w:rsidP="00D4132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6A039B">
              <w:rPr>
                <w:sz w:val="26"/>
                <w:szCs w:val="26"/>
                <w:lang w:eastAsia="en-US"/>
              </w:rPr>
              <w:t>копия документа, подтверждающего государственную регистрацию юридического лица или индивидуального предпринимателя</w:t>
            </w:r>
            <w:r w:rsidR="009A38A9">
              <w:rPr>
                <w:sz w:val="26"/>
                <w:szCs w:val="26"/>
                <w:lang w:eastAsia="en-US"/>
              </w:rPr>
              <w:t>;</w:t>
            </w:r>
          </w:p>
          <w:p w:rsidR="00D41327" w:rsidRPr="006A039B" w:rsidRDefault="00D41327" w:rsidP="00D4132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6A039B">
              <w:rPr>
                <w:sz w:val="26"/>
                <w:szCs w:val="26"/>
                <w:lang w:eastAsia="en-US"/>
              </w:rPr>
              <w:t>проект обоснования границ горного отвода (за исключением добычи янтаря, разработка месторождений которого в промышленных масштабах экономически нецелесообразна) - не представляется в случае продления срока пользования недрами, если границы ранее предоставленного горного отвода не изменяются</w:t>
            </w:r>
            <w:r w:rsidR="009A38A9">
              <w:rPr>
                <w:sz w:val="26"/>
                <w:szCs w:val="26"/>
                <w:lang w:eastAsia="en-US"/>
              </w:rPr>
              <w:t>;</w:t>
            </w:r>
          </w:p>
          <w:p w:rsidR="00D41327" w:rsidRDefault="00D41327" w:rsidP="00D4132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</w:rPr>
            </w:pPr>
            <w:r w:rsidRPr="006A039B">
              <w:rPr>
                <w:sz w:val="26"/>
                <w:szCs w:val="26"/>
                <w:lang w:eastAsia="en-US"/>
              </w:rPr>
      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горного отвода принимается в связи с заключением таких договоров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Бесплатно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 w:rsidP="006A039B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6A039B">
              <w:rPr>
                <w:sz w:val="26"/>
                <w:szCs w:val="26"/>
                <w:lang w:eastAsia="en-US"/>
              </w:rPr>
              <w:t>0 рабочих</w:t>
            </w:r>
            <w:r>
              <w:rPr>
                <w:sz w:val="26"/>
                <w:szCs w:val="26"/>
                <w:lang w:eastAsia="en-US"/>
              </w:rPr>
              <w:t xml:space="preserve"> дней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9A38A9" w:rsidP="007B27B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9A38A9">
              <w:rPr>
                <w:sz w:val="26"/>
                <w:szCs w:val="26"/>
              </w:rPr>
              <w:t>соответствии с подпунктами 1.2–1.4 пункта 1 статьи 29 Кодекса о недрах:</w:t>
            </w:r>
            <w:r w:rsidRPr="009A38A9">
              <w:rPr>
                <w:sz w:val="26"/>
                <w:szCs w:val="26"/>
              </w:rPr>
              <w:br/>
            </w:r>
            <w:r w:rsidRPr="009A38A9">
              <w:rPr>
                <w:sz w:val="26"/>
                <w:szCs w:val="26"/>
              </w:rPr>
              <w:br/>
              <w:t>на срок, определенный проектом обоснования границ горного отвода, но не более пятидесяти лет – для добычи полезных ископаемых, использования геотермальных ресурсов недр;</w:t>
            </w:r>
            <w:r w:rsidRPr="009A38A9">
              <w:rPr>
                <w:sz w:val="26"/>
                <w:szCs w:val="26"/>
              </w:rPr>
              <w:br/>
            </w:r>
            <w:r w:rsidRPr="009A38A9">
              <w:rPr>
                <w:sz w:val="26"/>
                <w:szCs w:val="26"/>
              </w:rPr>
              <w:lastRenderedPageBreak/>
              <w:t>на срок, определенный проектом обоснования границ горного отвода – для строительства и (или) эксплуатации подземных сооружений, не связанных с добычей полезных ископаемых;</w:t>
            </w:r>
            <w:r w:rsidRPr="009A38A9">
              <w:rPr>
                <w:sz w:val="26"/>
                <w:szCs w:val="26"/>
              </w:rPr>
              <w:br/>
            </w:r>
            <w:r w:rsidRPr="009A38A9">
              <w:rPr>
                <w:sz w:val="26"/>
                <w:szCs w:val="26"/>
              </w:rPr>
              <w:br/>
              <w:t>на срок, определенный договором, но не более девяноста девяти лет – при передаче участков недр в соответствии с концессионным или инвестиционным договором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A" w:rsidRDefault="00E809AA" w:rsidP="00E809A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9A38A9" w:rsidRPr="009A38A9" w:rsidRDefault="009A38A9" w:rsidP="009A38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9A38A9">
              <w:rPr>
                <w:sz w:val="26"/>
                <w:szCs w:val="26"/>
                <w:lang w:eastAsia="en-US"/>
              </w:rPr>
              <w:t>аявление должно соответствовать требованиям:</w:t>
            </w:r>
          </w:p>
          <w:p w:rsidR="009A38A9" w:rsidRPr="009A38A9" w:rsidRDefault="009A38A9" w:rsidP="009A38A9">
            <w:pPr>
              <w:rPr>
                <w:sz w:val="26"/>
                <w:szCs w:val="26"/>
                <w:lang w:eastAsia="en-US"/>
              </w:rPr>
            </w:pPr>
            <w:r w:rsidRPr="009A38A9">
              <w:rPr>
                <w:sz w:val="26"/>
                <w:szCs w:val="26"/>
                <w:lang w:eastAsia="en-US"/>
              </w:rPr>
              <w:t>пункта 5 статьи 14 Закона Республики Беларусь «Об основах административных процедур»;</w:t>
            </w:r>
          </w:p>
          <w:p w:rsidR="006651EF" w:rsidRDefault="009A38A9" w:rsidP="009A38A9">
            <w:pPr>
              <w:rPr>
                <w:sz w:val="26"/>
                <w:szCs w:val="26"/>
              </w:rPr>
            </w:pPr>
            <w:r w:rsidRPr="009A38A9">
              <w:rPr>
                <w:sz w:val="26"/>
                <w:szCs w:val="26"/>
                <w:lang w:eastAsia="en-US"/>
              </w:rPr>
              <w:t>абзаца первого пункта 2 статьи 33 Кодекса Республики Беларусь о недрах</w:t>
            </w:r>
          </w:p>
        </w:tc>
      </w:tr>
      <w:tr w:rsidR="006651EF" w:rsidTr="006651E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Default="006651E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EF" w:rsidRPr="00B13235" w:rsidRDefault="007B27BD" w:rsidP="007B27B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/>
                <w:sz w:val="26"/>
                <w:szCs w:val="26"/>
              </w:rPr>
            </w:pPr>
            <w:r w:rsidRPr="00DD3E0F">
              <w:rPr>
                <w:sz w:val="26"/>
                <w:szCs w:val="26"/>
              </w:rPr>
              <w:t>Постановление Министерства природных ресурсов</w:t>
            </w:r>
            <w:r w:rsidRPr="00DD3E0F">
              <w:rPr>
                <w:sz w:val="26"/>
                <w:szCs w:val="26"/>
              </w:rPr>
              <w:br/>
              <w:t>и охраны окружающей среды Республики Беларусь</w:t>
            </w:r>
            <w:r w:rsidRPr="00DD3E0F">
              <w:rPr>
                <w:sz w:val="26"/>
                <w:szCs w:val="26"/>
              </w:rPr>
              <w:br/>
              <w:t>27.01.2022 № 13</w:t>
            </w:r>
          </w:p>
        </w:tc>
      </w:tr>
    </w:tbl>
    <w:p w:rsidR="006651EF" w:rsidRDefault="006651EF" w:rsidP="006651EF">
      <w:pPr>
        <w:pStyle w:val="newncpi"/>
      </w:pPr>
      <w:r>
        <w:t>  </w:t>
      </w:r>
    </w:p>
    <w:p w:rsidR="007E4A25" w:rsidRDefault="007E4A25"/>
    <w:sectPr w:rsidR="007E4A25" w:rsidSect="00891D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F"/>
    <w:rsid w:val="00161A25"/>
    <w:rsid w:val="002F0792"/>
    <w:rsid w:val="00364985"/>
    <w:rsid w:val="006651EF"/>
    <w:rsid w:val="006A039B"/>
    <w:rsid w:val="006F11CC"/>
    <w:rsid w:val="00723C03"/>
    <w:rsid w:val="0073659B"/>
    <w:rsid w:val="007B27BD"/>
    <w:rsid w:val="007E4A25"/>
    <w:rsid w:val="00891DCF"/>
    <w:rsid w:val="00934FF7"/>
    <w:rsid w:val="009A38A9"/>
    <w:rsid w:val="00AA3F96"/>
    <w:rsid w:val="00B13235"/>
    <w:rsid w:val="00D41327"/>
    <w:rsid w:val="00DD3E0F"/>
    <w:rsid w:val="00E809AA"/>
    <w:rsid w:val="00F0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9FE"/>
  <w15:docId w15:val="{096754F6-ECDC-4552-B3B7-9F77102E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1EF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6651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651EF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6651EF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6651EF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6651EF"/>
    <w:rPr>
      <w:rFonts w:eastAsiaTheme="minorHAns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B27BD"/>
    <w:rPr>
      <w:color w:val="0000FF"/>
      <w:u w:val="single"/>
    </w:rPr>
  </w:style>
  <w:style w:type="paragraph" w:customStyle="1" w:styleId="underpoint">
    <w:name w:val="underpoint"/>
    <w:basedOn w:val="a"/>
    <w:rsid w:val="007B27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4</cp:revision>
  <dcterms:created xsi:type="dcterms:W3CDTF">2023-05-31T15:17:00Z</dcterms:created>
  <dcterms:modified xsi:type="dcterms:W3CDTF">2023-05-31T15:27:00Z</dcterms:modified>
</cp:coreProperties>
</file>