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FA4237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7" w:rsidRPr="000C043B" w:rsidRDefault="00186388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1863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BY"/>
              </w:rPr>
              <w:t>ОХРАНА ОКРУЖАЮЩЕЙ СРЕДЫ И ПРИРОДОПОЛЬЗОВАНИЕ</w:t>
            </w:r>
          </w:p>
        </w:tc>
      </w:tr>
      <w:tr w:rsidR="00FA4237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7" w:rsidRPr="000C043B" w:rsidRDefault="00FA423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sz w:val="26"/>
                <w:szCs w:val="26"/>
                <w:lang w:val="ru-RU" w:eastAsia="ru-RU"/>
              </w:rPr>
              <w:t>Получение решения о</w:t>
            </w:r>
            <w:r w:rsidRPr="000C043B">
              <w:rPr>
                <w:sz w:val="26"/>
                <w:szCs w:val="26"/>
                <w:lang w:eastAsia="ru-RU"/>
              </w:rPr>
              <w:t> </w:t>
            </w:r>
            <w:r w:rsidRPr="000C043B">
              <w:rPr>
                <w:sz w:val="26"/>
                <w:szCs w:val="26"/>
                <w:lang w:val="ru-RU" w:eastAsia="ru-RU"/>
              </w:rPr>
              <w:t>предоставлении геологического отвода с</w:t>
            </w:r>
            <w:r w:rsidRPr="000C043B">
              <w:rPr>
                <w:sz w:val="26"/>
                <w:szCs w:val="26"/>
                <w:lang w:eastAsia="ru-RU"/>
              </w:rPr>
              <w:t> </w:t>
            </w:r>
            <w:r w:rsidRPr="000C043B">
              <w:rPr>
                <w:sz w:val="26"/>
                <w:szCs w:val="26"/>
                <w:lang w:val="ru-RU" w:eastAsia="ru-RU"/>
              </w:rPr>
              <w:t>выдачей в</w:t>
            </w:r>
            <w:r w:rsidRPr="000C043B">
              <w:rPr>
                <w:sz w:val="26"/>
                <w:szCs w:val="26"/>
                <w:lang w:eastAsia="ru-RU"/>
              </w:rPr>
              <w:t> </w:t>
            </w:r>
            <w:r w:rsidRPr="000C043B">
              <w:rPr>
                <w:sz w:val="26"/>
                <w:szCs w:val="26"/>
                <w:lang w:val="ru-RU" w:eastAsia="ru-RU"/>
              </w:rPr>
              <w:t>установленном порядке акта, удостоверяющего геологический отвод</w:t>
            </w:r>
          </w:p>
        </w:tc>
      </w:tr>
      <w:tr w:rsidR="00FA4237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7" w:rsidRPr="000C043B" w:rsidRDefault="00FA423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186388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sz w:val="26"/>
                <w:szCs w:val="26"/>
                <w:lang w:val="ru-RU" w:eastAsia="ru-RU"/>
              </w:rPr>
              <w:t>6.10.1</w:t>
            </w:r>
          </w:p>
        </w:tc>
      </w:tr>
      <w:tr w:rsidR="00FA423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7" w:rsidRPr="000C043B" w:rsidRDefault="00FA4237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7" w:rsidRPr="000C043B" w:rsidRDefault="00FA4237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186388" w:rsidRPr="00186388" w:rsidRDefault="00186388" w:rsidP="001863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86388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FA4237" w:rsidRPr="000C043B" w:rsidRDefault="00186388" w:rsidP="001863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86388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A423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копия документа, подтверждающего государственную регистрацию юридического лица или индивидуального предпринимателя</w:t>
            </w:r>
            <w:r w:rsidRPr="000C043B">
              <w:rPr>
                <w:color w:val="000000"/>
                <w:sz w:val="26"/>
                <w:szCs w:val="26"/>
              </w:rPr>
              <w:t>;</w:t>
            </w:r>
          </w:p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топографический план (карта) или копия плана земельного участка, в границах которого располагается испрашиваемый участок недр, и геологические разрезы, на которых должны быть нанесены границы испрашиваемого геологического отвода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перечень планируемых работ по геологическому изучению недр</w:t>
            </w:r>
            <w:r w:rsidRPr="000C043B">
              <w:rPr>
                <w:color w:val="000000"/>
                <w:sz w:val="26"/>
                <w:szCs w:val="26"/>
              </w:rPr>
              <w:t>;</w:t>
            </w:r>
          </w:p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 xml:space="preserve"> </w:t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копия концессионного договора, зарегистрированного в государственном реестре концессионных договоров, или копия инвестиционного договора, зарегистрированного в Государственном реестре инвестиционных договоров с Республикой Беларусь, если решение о предоставлении геологического отвода принимается в связи с заключением таких договоров</w:t>
            </w:r>
            <w:r w:rsidRPr="000C043B">
              <w:rPr>
                <w:color w:val="000000"/>
                <w:sz w:val="26"/>
                <w:szCs w:val="26"/>
              </w:rPr>
              <w:br/>
            </w:r>
          </w:p>
        </w:tc>
      </w:tr>
      <w:tr w:rsidR="00FA423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A423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FA423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7" w:rsidRPr="000C043B" w:rsidRDefault="00FA4237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35 рабочих дней</w:t>
            </w:r>
          </w:p>
        </w:tc>
      </w:tr>
      <w:tr w:rsidR="00FA423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88" w:rsidRPr="00186388" w:rsidRDefault="00186388" w:rsidP="0018638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86388">
              <w:rPr>
                <w:sz w:val="26"/>
                <w:szCs w:val="26"/>
              </w:rPr>
              <w:t>до 5 лет в соответствии с подпунктом 1.1 пункта 1 статьи 29 Кодекса Республики Беларусь о недрах</w:t>
            </w:r>
          </w:p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A423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</w:t>
            </w:r>
            <w:r w:rsidRPr="000C043B">
              <w:rPr>
                <w:sz w:val="26"/>
                <w:szCs w:val="26"/>
              </w:rPr>
              <w:lastRenderedPageBreak/>
              <w:t xml:space="preserve">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 xml:space="preserve">Формы (бланки) не установлены. </w:t>
            </w:r>
          </w:p>
          <w:p w:rsidR="00FA4237" w:rsidRPr="000C043B" w:rsidRDefault="00186388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86388">
              <w:rPr>
                <w:sz w:val="26"/>
                <w:szCs w:val="26"/>
              </w:rPr>
              <w:t>аявление должно соответствовать требованиям:</w:t>
            </w:r>
            <w:r w:rsidRPr="00186388">
              <w:rPr>
                <w:sz w:val="26"/>
                <w:szCs w:val="26"/>
              </w:rPr>
              <w:br/>
            </w:r>
            <w:r w:rsidRPr="00186388">
              <w:rPr>
                <w:sz w:val="26"/>
                <w:szCs w:val="26"/>
              </w:rPr>
              <w:lastRenderedPageBreak/>
              <w:t>пункта 5 статьи 14 Закона Республики Беларусь «Об основах административных процедур»;</w:t>
            </w:r>
            <w:r w:rsidRPr="00186388">
              <w:rPr>
                <w:sz w:val="26"/>
                <w:szCs w:val="26"/>
              </w:rPr>
              <w:br/>
            </w:r>
            <w:r w:rsidRPr="00186388">
              <w:rPr>
                <w:sz w:val="26"/>
                <w:szCs w:val="26"/>
              </w:rPr>
              <w:br/>
              <w:t>абзаца первого пункта 2 статьи 32 Кодекса Республики Беларусь о недрах</w:t>
            </w:r>
          </w:p>
        </w:tc>
      </w:tr>
      <w:tr w:rsidR="00FA423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37" w:rsidRPr="000C043B" w:rsidRDefault="00FA423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6E3B87">
              <w:rPr>
                <w:sz w:val="26"/>
                <w:szCs w:val="26"/>
                <w:shd w:val="clear" w:color="auto" w:fill="FFFFFF"/>
              </w:rPr>
              <w:t>Постановление Министерства природных ресурсов и охраны окружающей среды Республики Беларусь от 27 января 2022 г. № 13</w:t>
            </w:r>
          </w:p>
        </w:tc>
      </w:tr>
    </w:tbl>
    <w:p w:rsidR="00FA4237" w:rsidRPr="000C043B" w:rsidRDefault="00FA4237" w:rsidP="00FA4237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FA4237" w:rsidRPr="000C043B" w:rsidRDefault="00FA4237" w:rsidP="00FA4237">
      <w:pPr>
        <w:pStyle w:val="newncpi"/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37"/>
    <w:rsid w:val="00186388"/>
    <w:rsid w:val="004F60DF"/>
    <w:rsid w:val="006010CB"/>
    <w:rsid w:val="006E3B87"/>
    <w:rsid w:val="00C06B91"/>
    <w:rsid w:val="00F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C214"/>
  <w15:docId w15:val="{3C1599B7-7D7E-406F-B3FC-17D1CAE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237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FA42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A4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A4237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FA4237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FA4237"/>
    <w:rPr>
      <w:rFonts w:asciiTheme="minorHAnsi" w:eastAsiaTheme="minorHAnsi" w:hAnsiTheme="minorHAnsi" w:cstheme="minorBid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A4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2023-05-29T11:30:00Z</dcterms:created>
  <dcterms:modified xsi:type="dcterms:W3CDTF">2023-05-29T13:58:00Z</dcterms:modified>
</cp:coreProperties>
</file>