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6" w:rsidRDefault="0054300B" w:rsidP="00543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0B">
        <w:rPr>
          <w:rFonts w:ascii="Times New Roman" w:hAnsi="Times New Roman" w:cs="Times New Roman"/>
          <w:b/>
          <w:sz w:val="28"/>
          <w:szCs w:val="28"/>
        </w:rPr>
        <w:t>Меры экономического стимулирования субъектов хозяйствования при реализации природоохранных мероприятий</w:t>
      </w:r>
    </w:p>
    <w:p w:rsidR="001A7F71" w:rsidRDefault="001A7F71" w:rsidP="001A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00B" w:rsidRPr="0054300B">
        <w:rPr>
          <w:rFonts w:ascii="Times New Roman" w:hAnsi="Times New Roman" w:cs="Times New Roman"/>
          <w:sz w:val="28"/>
          <w:szCs w:val="28"/>
        </w:rPr>
        <w:t>Информ</w:t>
      </w:r>
      <w:r w:rsidR="0054300B">
        <w:rPr>
          <w:rFonts w:ascii="Times New Roman" w:hAnsi="Times New Roman" w:cs="Times New Roman"/>
          <w:sz w:val="28"/>
          <w:szCs w:val="28"/>
        </w:rPr>
        <w:t>ируем о возможности использования субъектами хозяйствования мер экономического стимулирования при реализации природоохранных мероприятий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4300B">
        <w:rPr>
          <w:rFonts w:ascii="Times New Roman" w:hAnsi="Times New Roman" w:cs="Times New Roman"/>
          <w:sz w:val="28"/>
          <w:szCs w:val="28"/>
        </w:rPr>
        <w:t>ствии с пунктом 5 статьи 251 Кодекса Республики Беларусь от 29.12.2009 № 71-З «Налоговый кодекс Республики Беларусь (Особая часть)».</w:t>
      </w:r>
    </w:p>
    <w:p w:rsidR="0054300B" w:rsidRDefault="001A7F71" w:rsidP="001A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00B">
        <w:rPr>
          <w:rFonts w:ascii="Times New Roman" w:hAnsi="Times New Roman" w:cs="Times New Roman"/>
          <w:sz w:val="28"/>
          <w:szCs w:val="28"/>
        </w:rPr>
        <w:t xml:space="preserve"> Размер исчислен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4300B">
        <w:rPr>
          <w:rFonts w:ascii="Times New Roman" w:hAnsi="Times New Roman" w:cs="Times New Roman"/>
          <w:sz w:val="28"/>
          <w:szCs w:val="28"/>
        </w:rPr>
        <w:t>ой суммы экологического налога за выбросы загрязняющих веществ в атмосферный воздух, сброс сточных вод, хранение и захоронение отходов производства ежеквартально может быть уменьшен (в размере не более исчисле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4300B">
        <w:rPr>
          <w:rFonts w:ascii="Times New Roman" w:hAnsi="Times New Roman" w:cs="Times New Roman"/>
          <w:sz w:val="28"/>
          <w:szCs w:val="28"/>
        </w:rPr>
        <w:t xml:space="preserve">ной суммы соответствующего экологического налога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при реализации соответственно следующих природоохранных мероприятий: </w:t>
      </w:r>
    </w:p>
    <w:p w:rsidR="0054300B" w:rsidRDefault="001A7F71" w:rsidP="001A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00B">
        <w:rPr>
          <w:rFonts w:ascii="Times New Roman" w:hAnsi="Times New Roman" w:cs="Times New Roman"/>
          <w:sz w:val="28"/>
          <w:szCs w:val="28"/>
        </w:rPr>
        <w:t>возведение и (или) реконструкция газоочистных установок по использованию возобновляемых источников энергии,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00B">
        <w:rPr>
          <w:rFonts w:ascii="Times New Roman" w:hAnsi="Times New Roman" w:cs="Times New Roman"/>
          <w:sz w:val="28"/>
          <w:szCs w:val="28"/>
        </w:rPr>
        <w:t>также создание автоматизированных систем контроля за выбросами загрязняющих веществ в атмосферный воздух;</w:t>
      </w:r>
    </w:p>
    <w:p w:rsidR="0054300B" w:rsidRDefault="0054300B" w:rsidP="001A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возведение и (или) 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сооружений, установок и (или) устройств, предназначенных для удаления из сточных вод загрязняющих веществ, обработки осадка и выпуска очищенных сточных вод в поверхностные водные объекты:</w:t>
      </w:r>
    </w:p>
    <w:p w:rsidR="0054300B" w:rsidRDefault="0054300B" w:rsidP="001A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возведение и (или) 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собственниками отходов объектов по использованию отходов и (или) объектов об</w:t>
      </w:r>
      <w:r w:rsidR="001A7F71">
        <w:rPr>
          <w:rFonts w:ascii="Times New Roman" w:hAnsi="Times New Roman" w:cs="Times New Roman"/>
          <w:sz w:val="28"/>
          <w:szCs w:val="28"/>
        </w:rPr>
        <w:t xml:space="preserve">езвреживания и хранения отходов. </w:t>
      </w:r>
    </w:p>
    <w:p w:rsidR="001A7F71" w:rsidRDefault="001A7F71" w:rsidP="001A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Просим учесть наличие данного механизма льготирования по уплате экологического налога при планировании и реализации меропиятий, в т.ч условий, установленных территориальными органами Минприроды, в разрешениях на выбросы загрязняющих веществ в атмосферный воздух, специальное водопользование, хранение и захоронение отходов, а также в комплексных природоохранных разрешениях.</w:t>
      </w:r>
    </w:p>
    <w:p w:rsidR="001A7F71" w:rsidRDefault="001A7F71" w:rsidP="001A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возникновении вопросов о практике применения рассматриваемой меры экономического стимулирования, рекомендуем обращаться в территориальные органы Мини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стерства по налогам и сборам Республики Беларусь.</w:t>
      </w:r>
    </w:p>
    <w:sectPr w:rsidR="001A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25"/>
    <w:rsid w:val="001A7F71"/>
    <w:rsid w:val="00357C25"/>
    <w:rsid w:val="0054300B"/>
    <w:rsid w:val="00E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ECE4ED-3B07-4F6E-8F80-89F143C7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2024-11-25T13:19:00Z</dcterms:created>
  <dcterms:modified xsi:type="dcterms:W3CDTF">2024-11-25T13:36:00Z</dcterms:modified>
</cp:coreProperties>
</file>