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DE195" w14:textId="77777777" w:rsidR="00444015" w:rsidRDefault="00AE4523" w:rsidP="0009022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B79C3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444015">
        <w:rPr>
          <w:rFonts w:ascii="Times New Roman" w:hAnsi="Times New Roman" w:cs="Times New Roman"/>
          <w:b/>
          <w:bCs/>
        </w:rPr>
        <w:t xml:space="preserve">   </w:t>
      </w:r>
      <w:r w:rsidR="00781462" w:rsidRPr="00715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53DF" w:rsidRPr="00C474DE">
        <w:rPr>
          <w:rFonts w:ascii="Times New Roman" w:hAnsi="Times New Roman" w:cs="Times New Roman"/>
          <w:bCs/>
          <w:sz w:val="28"/>
          <w:szCs w:val="28"/>
        </w:rPr>
        <w:t>Эпидситуация</w:t>
      </w:r>
      <w:proofErr w:type="spellEnd"/>
      <w:r w:rsidR="007153DF" w:rsidRPr="00C47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4DE" w:rsidRPr="00C474DE">
        <w:rPr>
          <w:rFonts w:ascii="Times New Roman" w:hAnsi="Times New Roman" w:cs="Times New Roman"/>
          <w:bCs/>
          <w:sz w:val="28"/>
          <w:szCs w:val="28"/>
        </w:rPr>
        <w:t>по</w:t>
      </w:r>
      <w:r w:rsidR="00781462" w:rsidRPr="00C47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4DE" w:rsidRPr="00C474DE">
        <w:rPr>
          <w:rFonts w:ascii="Times New Roman" w:hAnsi="Times New Roman" w:cs="Times New Roman"/>
          <w:color w:val="1A1A1A"/>
          <w:sz w:val="28"/>
          <w:szCs w:val="28"/>
        </w:rPr>
        <w:t>ВИЧ-инфекции</w:t>
      </w:r>
      <w:r w:rsidR="00781462" w:rsidRPr="00C47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015">
        <w:rPr>
          <w:rFonts w:ascii="Times New Roman" w:hAnsi="Times New Roman" w:cs="Times New Roman"/>
          <w:bCs/>
          <w:sz w:val="28"/>
          <w:szCs w:val="28"/>
        </w:rPr>
        <w:t xml:space="preserve">за 2025 год </w:t>
      </w:r>
    </w:p>
    <w:p w14:paraId="524FF3F2" w14:textId="2883F71C" w:rsidR="00781462" w:rsidRPr="00C474DE" w:rsidRDefault="00781462" w:rsidP="0009022F">
      <w:pPr>
        <w:pStyle w:val="a4"/>
        <w:rPr>
          <w:rFonts w:ascii="Times New Roman" w:hAnsi="Times New Roman" w:cs="Times New Roman"/>
          <w:bCs/>
          <w:noProof/>
          <w:sz w:val="28"/>
          <w:szCs w:val="28"/>
        </w:rPr>
      </w:pPr>
      <w:r w:rsidRPr="00C474D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E4523" w:rsidRPr="00C474D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7ACE0F17" w14:textId="31C519B1" w:rsidR="0009022F" w:rsidRPr="00C474DE" w:rsidRDefault="00AE4523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bCs/>
          <w:sz w:val="28"/>
          <w:szCs w:val="28"/>
        </w:rPr>
        <w:t xml:space="preserve">      </w:t>
      </w:r>
      <w:r w:rsidR="0009022F" w:rsidRPr="00C474DE">
        <w:rPr>
          <w:color w:val="1A1A1A"/>
          <w:sz w:val="28"/>
          <w:szCs w:val="28"/>
        </w:rPr>
        <w:t xml:space="preserve">За 2025 год в </w:t>
      </w:r>
      <w:r w:rsidR="0009022F" w:rsidRPr="00C474DE">
        <w:rPr>
          <w:bCs/>
          <w:color w:val="1A1A1A"/>
          <w:sz w:val="28"/>
          <w:szCs w:val="28"/>
        </w:rPr>
        <w:t>Витебской области</w:t>
      </w:r>
      <w:r w:rsidR="0009022F" w:rsidRPr="00C474DE">
        <w:rPr>
          <w:color w:val="1A1A1A"/>
          <w:sz w:val="28"/>
          <w:szCs w:val="28"/>
        </w:rPr>
        <w:t xml:space="preserve"> выявлено </w:t>
      </w:r>
      <w:r w:rsidR="0009022F" w:rsidRPr="00C474DE">
        <w:rPr>
          <w:rStyle w:val="a6"/>
          <w:b w:val="0"/>
          <w:color w:val="1A1A1A"/>
          <w:sz w:val="28"/>
          <w:szCs w:val="28"/>
        </w:rPr>
        <w:t>84</w:t>
      </w:r>
      <w:r w:rsidR="0009022F" w:rsidRPr="00C474DE">
        <w:rPr>
          <w:color w:val="1A1A1A"/>
          <w:sz w:val="28"/>
          <w:szCs w:val="28"/>
        </w:rPr>
        <w:t> новых случая ВИЧ-инфекции, показатель заболеваемости (показатель новых выявленных случаев) ниже аналогичного периода 2024 года на </w:t>
      </w:r>
      <w:r w:rsidR="0009022F" w:rsidRPr="00C474DE">
        <w:rPr>
          <w:rStyle w:val="a6"/>
          <w:b w:val="0"/>
          <w:color w:val="1A1A1A"/>
          <w:sz w:val="28"/>
          <w:szCs w:val="28"/>
        </w:rPr>
        <w:t>17,65%</w:t>
      </w:r>
      <w:r w:rsidR="0009022F" w:rsidRPr="00C474DE">
        <w:rPr>
          <w:color w:val="1A1A1A"/>
          <w:sz w:val="28"/>
          <w:szCs w:val="28"/>
        </w:rPr>
        <w:t> и составил</w:t>
      </w:r>
      <w:r w:rsidR="0009022F" w:rsidRPr="00C474DE">
        <w:rPr>
          <w:b/>
          <w:color w:val="1A1A1A"/>
          <w:sz w:val="28"/>
          <w:szCs w:val="28"/>
        </w:rPr>
        <w:t> </w:t>
      </w:r>
      <w:r w:rsidR="0009022F" w:rsidRPr="00C474DE">
        <w:rPr>
          <w:rStyle w:val="a6"/>
          <w:b w:val="0"/>
          <w:color w:val="1A1A1A"/>
          <w:sz w:val="28"/>
          <w:szCs w:val="28"/>
        </w:rPr>
        <w:t>7,84</w:t>
      </w:r>
      <w:r w:rsidR="0009022F" w:rsidRPr="00C474DE">
        <w:rPr>
          <w:rStyle w:val="a6"/>
          <w:color w:val="1A1A1A"/>
          <w:sz w:val="28"/>
          <w:szCs w:val="28"/>
        </w:rPr>
        <w:t> </w:t>
      </w:r>
      <w:r w:rsidR="0009022F" w:rsidRPr="00C474DE">
        <w:rPr>
          <w:color w:val="1A1A1A"/>
          <w:sz w:val="28"/>
          <w:szCs w:val="28"/>
        </w:rPr>
        <w:t>случая</w:t>
      </w:r>
      <w:r w:rsidR="0009022F" w:rsidRPr="00C474DE">
        <w:rPr>
          <w:rStyle w:val="a6"/>
          <w:color w:val="1A1A1A"/>
          <w:sz w:val="28"/>
          <w:szCs w:val="28"/>
        </w:rPr>
        <w:t> </w:t>
      </w:r>
      <w:r w:rsidR="0009022F" w:rsidRPr="00C474DE">
        <w:rPr>
          <w:color w:val="1A1A1A"/>
          <w:sz w:val="28"/>
          <w:szCs w:val="28"/>
        </w:rPr>
        <w:t>на 100 тыс. населения (2024 год – </w:t>
      </w:r>
      <w:r w:rsidR="0009022F" w:rsidRPr="00C474DE">
        <w:rPr>
          <w:rStyle w:val="a6"/>
          <w:b w:val="0"/>
          <w:color w:val="1A1A1A"/>
          <w:sz w:val="28"/>
          <w:szCs w:val="28"/>
        </w:rPr>
        <w:t>9,52</w:t>
      </w:r>
      <w:r w:rsidR="0009022F" w:rsidRPr="00C474DE">
        <w:rPr>
          <w:rStyle w:val="a6"/>
          <w:color w:val="1A1A1A"/>
          <w:sz w:val="28"/>
          <w:szCs w:val="28"/>
        </w:rPr>
        <w:t> </w:t>
      </w:r>
      <w:r w:rsidR="0009022F" w:rsidRPr="00C474DE">
        <w:rPr>
          <w:color w:val="1A1A1A"/>
          <w:sz w:val="28"/>
          <w:szCs w:val="28"/>
        </w:rPr>
        <w:t>случая</w:t>
      </w:r>
      <w:r w:rsidR="0009022F" w:rsidRPr="00C474DE">
        <w:rPr>
          <w:rStyle w:val="a6"/>
          <w:color w:val="1A1A1A"/>
          <w:sz w:val="28"/>
          <w:szCs w:val="28"/>
        </w:rPr>
        <w:t> </w:t>
      </w:r>
      <w:r w:rsidR="0009022F" w:rsidRPr="00C474DE">
        <w:rPr>
          <w:color w:val="1A1A1A"/>
          <w:sz w:val="28"/>
          <w:szCs w:val="28"/>
        </w:rPr>
        <w:t>на 100 тыс. населения).</w:t>
      </w:r>
    </w:p>
    <w:p w14:paraId="4E25D945" w14:textId="77777777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За все время наблюдения в Витебской области зарегистрировано </w:t>
      </w:r>
      <w:r w:rsidRPr="00444015">
        <w:rPr>
          <w:rStyle w:val="a6"/>
          <w:b w:val="0"/>
          <w:color w:val="1A1A1A"/>
          <w:sz w:val="28"/>
          <w:szCs w:val="28"/>
        </w:rPr>
        <w:t>2136 </w:t>
      </w:r>
      <w:r w:rsidRPr="00C474DE">
        <w:rPr>
          <w:color w:val="1A1A1A"/>
          <w:sz w:val="28"/>
          <w:szCs w:val="28"/>
        </w:rPr>
        <w:t>случаев ВИЧ-инфекции; </w:t>
      </w:r>
      <w:r w:rsidRPr="00444015">
        <w:rPr>
          <w:rStyle w:val="a6"/>
          <w:b w:val="0"/>
          <w:color w:val="1A1A1A"/>
          <w:sz w:val="28"/>
          <w:szCs w:val="28"/>
        </w:rPr>
        <w:t>1536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человек, живущих с ВИЧ. Показатель распространенности составляет </w:t>
      </w:r>
      <w:r w:rsidRPr="00444015">
        <w:rPr>
          <w:rStyle w:val="a6"/>
          <w:b w:val="0"/>
          <w:color w:val="1A1A1A"/>
          <w:sz w:val="28"/>
          <w:szCs w:val="28"/>
        </w:rPr>
        <w:t>143,28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на 100 тысяч населения, республиканский показатель – </w:t>
      </w:r>
      <w:r w:rsidRPr="00444015">
        <w:rPr>
          <w:rStyle w:val="a6"/>
          <w:b w:val="0"/>
          <w:color w:val="1A1A1A"/>
          <w:sz w:val="28"/>
          <w:szCs w:val="28"/>
        </w:rPr>
        <w:t>285,5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на 100 тысяч населения.</w:t>
      </w:r>
    </w:p>
    <w:p w14:paraId="1D0D05E8" w14:textId="496FEA82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В эпидемический процесс вовлечены все возрастные группы населения</w:t>
      </w:r>
      <w:r w:rsidR="00444015">
        <w:rPr>
          <w:color w:val="1A1A1A"/>
          <w:sz w:val="28"/>
          <w:szCs w:val="28"/>
        </w:rPr>
        <w:t>.</w:t>
      </w:r>
      <w:r w:rsidRPr="00C474DE">
        <w:rPr>
          <w:color w:val="1A1A1A"/>
          <w:sz w:val="28"/>
          <w:szCs w:val="28"/>
        </w:rPr>
        <w:br/>
      </w:r>
      <w:r w:rsidR="00444015">
        <w:rPr>
          <w:color w:val="1A1A1A"/>
          <w:sz w:val="28"/>
          <w:szCs w:val="28"/>
        </w:rPr>
        <w:t>О</w:t>
      </w:r>
      <w:r w:rsidRPr="00C474DE">
        <w:rPr>
          <w:color w:val="1A1A1A"/>
          <w:sz w:val="28"/>
          <w:szCs w:val="28"/>
        </w:rPr>
        <w:t>сновная доля людей, у которых впервые выявлена ВИЧ-инфекция </w:t>
      </w:r>
      <w:r w:rsidRPr="00C474DE">
        <w:rPr>
          <w:color w:val="1A1A1A"/>
          <w:sz w:val="28"/>
          <w:szCs w:val="28"/>
        </w:rPr>
        <w:br/>
        <w:t>– люди в возрастной группе </w:t>
      </w:r>
      <w:r w:rsidRPr="00444015">
        <w:rPr>
          <w:rStyle w:val="a6"/>
          <w:b w:val="0"/>
          <w:color w:val="1A1A1A"/>
          <w:sz w:val="28"/>
          <w:szCs w:val="28"/>
        </w:rPr>
        <w:t>30–59 лет</w:t>
      </w:r>
      <w:r w:rsidRPr="00444015">
        <w:rPr>
          <w:b/>
          <w:color w:val="1A1A1A"/>
          <w:sz w:val="28"/>
          <w:szCs w:val="28"/>
        </w:rPr>
        <w:t> (</w:t>
      </w:r>
      <w:r w:rsidRPr="00444015">
        <w:rPr>
          <w:rStyle w:val="a6"/>
          <w:b w:val="0"/>
          <w:color w:val="1A1A1A"/>
          <w:sz w:val="28"/>
          <w:szCs w:val="28"/>
        </w:rPr>
        <w:t>83,34%</w:t>
      </w:r>
      <w:r w:rsidRPr="00C474DE">
        <w:rPr>
          <w:color w:val="1A1A1A"/>
          <w:sz w:val="28"/>
          <w:szCs w:val="28"/>
        </w:rPr>
        <w:t> из числа зарегистрированных за 2025 год случаев ВИЧ-инфекции).</w:t>
      </w:r>
    </w:p>
    <w:p w14:paraId="17A866F5" w14:textId="77777777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За 2025 год в </w:t>
      </w:r>
      <w:r w:rsidRPr="00444015">
        <w:rPr>
          <w:rStyle w:val="a6"/>
          <w:b w:val="0"/>
          <w:color w:val="1A1A1A"/>
          <w:sz w:val="28"/>
          <w:szCs w:val="28"/>
        </w:rPr>
        <w:t>90,48%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случаев инфицирования ВИЧ произошло половым путем; при внутривенном введении наркотических веществ – </w:t>
      </w:r>
      <w:r w:rsidRPr="00444015">
        <w:rPr>
          <w:rStyle w:val="a6"/>
          <w:b w:val="0"/>
          <w:color w:val="1A1A1A"/>
          <w:sz w:val="28"/>
          <w:szCs w:val="28"/>
        </w:rPr>
        <w:t>5,95 %</w:t>
      </w:r>
      <w:r w:rsidRPr="00444015">
        <w:rPr>
          <w:b/>
          <w:color w:val="1A1A1A"/>
          <w:sz w:val="28"/>
          <w:szCs w:val="28"/>
        </w:rPr>
        <w:t>.</w:t>
      </w:r>
    </w:p>
    <w:p w14:paraId="32827808" w14:textId="77777777" w:rsidR="0009022F" w:rsidRPr="00444015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 xml:space="preserve">С 1990 по 01.01.2026 основным путем заражения ВИЧ-инфекцией является </w:t>
      </w:r>
      <w:r w:rsidRPr="00444015">
        <w:rPr>
          <w:color w:val="1A1A1A"/>
          <w:sz w:val="28"/>
          <w:szCs w:val="28"/>
        </w:rPr>
        <w:t>половой – </w:t>
      </w:r>
      <w:r w:rsidRPr="00444015">
        <w:rPr>
          <w:rStyle w:val="a6"/>
          <w:b w:val="0"/>
          <w:color w:val="1A1A1A"/>
          <w:sz w:val="28"/>
          <w:szCs w:val="28"/>
        </w:rPr>
        <w:t>84,04%</w:t>
      </w:r>
      <w:r w:rsidRPr="00444015">
        <w:rPr>
          <w:b/>
          <w:color w:val="1A1A1A"/>
          <w:sz w:val="28"/>
          <w:szCs w:val="28"/>
        </w:rPr>
        <w:t>,</w:t>
      </w:r>
      <w:r w:rsidRPr="00444015">
        <w:rPr>
          <w:color w:val="1A1A1A"/>
          <w:sz w:val="28"/>
          <w:szCs w:val="28"/>
        </w:rPr>
        <w:t xml:space="preserve"> внутривенное введение наркотических веществ составляет </w:t>
      </w:r>
      <w:r w:rsidRPr="00444015">
        <w:rPr>
          <w:rStyle w:val="a6"/>
          <w:b w:val="0"/>
          <w:color w:val="1A1A1A"/>
          <w:sz w:val="28"/>
          <w:szCs w:val="28"/>
        </w:rPr>
        <w:t>13,01%</w:t>
      </w:r>
      <w:r w:rsidRPr="00444015">
        <w:rPr>
          <w:b/>
          <w:color w:val="1A1A1A"/>
          <w:sz w:val="28"/>
          <w:szCs w:val="28"/>
        </w:rPr>
        <w:t>.</w:t>
      </w:r>
    </w:p>
    <w:p w14:paraId="52439921" w14:textId="77777777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За 2025 год </w:t>
      </w:r>
      <w:r w:rsidRPr="00444015">
        <w:rPr>
          <w:rStyle w:val="a6"/>
          <w:b w:val="0"/>
          <w:color w:val="1A1A1A"/>
          <w:sz w:val="28"/>
          <w:szCs w:val="28"/>
        </w:rPr>
        <w:t>64,29%</w:t>
      </w:r>
      <w:r w:rsidRPr="00C474DE">
        <w:rPr>
          <w:color w:val="1A1A1A"/>
          <w:sz w:val="28"/>
          <w:szCs w:val="28"/>
        </w:rPr>
        <w:t> от выявленных случаев ВИЧ-инфекции составляют мужчины, женщины – </w:t>
      </w:r>
      <w:r w:rsidRPr="00444015">
        <w:rPr>
          <w:rStyle w:val="a6"/>
          <w:b w:val="0"/>
          <w:color w:val="1A1A1A"/>
          <w:sz w:val="28"/>
          <w:szCs w:val="28"/>
        </w:rPr>
        <w:t>35,71%</w:t>
      </w:r>
      <w:r w:rsidRPr="00444015">
        <w:rPr>
          <w:b/>
          <w:color w:val="1A1A1A"/>
          <w:sz w:val="28"/>
          <w:szCs w:val="28"/>
        </w:rPr>
        <w:t>.</w:t>
      </w:r>
    </w:p>
    <w:p w14:paraId="3E70CCC9" w14:textId="797B03BF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За период 1990–01.01.2026 в </w:t>
      </w:r>
      <w:r w:rsidRPr="00444015">
        <w:rPr>
          <w:rStyle w:val="a6"/>
          <w:b w:val="0"/>
          <w:color w:val="1A1A1A"/>
          <w:sz w:val="28"/>
          <w:szCs w:val="28"/>
        </w:rPr>
        <w:t>57,26%</w:t>
      </w:r>
      <w:r w:rsidRPr="00C474DE">
        <w:rPr>
          <w:color w:val="1A1A1A"/>
          <w:sz w:val="28"/>
          <w:szCs w:val="28"/>
        </w:rPr>
        <w:t> от выявленных случаев ВИЧ-инфекции составляют мужчины; </w:t>
      </w:r>
      <w:r w:rsidRPr="00444015">
        <w:rPr>
          <w:rStyle w:val="a6"/>
          <w:b w:val="0"/>
          <w:color w:val="1A1A1A"/>
          <w:sz w:val="28"/>
          <w:szCs w:val="28"/>
        </w:rPr>
        <w:t>42,74%</w:t>
      </w:r>
      <w:r w:rsidRPr="00C474DE">
        <w:rPr>
          <w:color w:val="1A1A1A"/>
          <w:sz w:val="28"/>
          <w:szCs w:val="28"/>
        </w:rPr>
        <w:t> – женщины.</w:t>
      </w:r>
      <w:r w:rsidR="00444015">
        <w:rPr>
          <w:color w:val="1A1A1A"/>
          <w:sz w:val="28"/>
          <w:szCs w:val="28"/>
        </w:rPr>
        <w:t xml:space="preserve"> </w:t>
      </w:r>
      <w:bookmarkStart w:id="0" w:name="_GoBack"/>
      <w:bookmarkEnd w:id="0"/>
      <w:r w:rsidRPr="00C474DE">
        <w:rPr>
          <w:color w:val="1A1A1A"/>
          <w:sz w:val="28"/>
          <w:szCs w:val="28"/>
        </w:rPr>
        <w:t>За 2025 год случаев передачи ВИЧ от матери ребенку в Витебской области не зарегистрировано.</w:t>
      </w:r>
    </w:p>
    <w:p w14:paraId="086D1BE8" w14:textId="6C33FBDB" w:rsidR="0009022F" w:rsidRPr="00C474DE" w:rsidRDefault="0009022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  <w:r w:rsidRPr="00C474DE">
        <w:rPr>
          <w:color w:val="1A1A1A"/>
          <w:sz w:val="28"/>
          <w:szCs w:val="28"/>
        </w:rPr>
        <w:t>В социальной структуре ВИЧ-положительных людей, впервые выявленных за 2025 год, </w:t>
      </w:r>
      <w:r w:rsidRPr="00444015">
        <w:rPr>
          <w:rStyle w:val="a6"/>
          <w:b w:val="0"/>
          <w:color w:val="1A1A1A"/>
          <w:sz w:val="28"/>
          <w:szCs w:val="28"/>
        </w:rPr>
        <w:t>41,67%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составляют лица рабочих специальностей и </w:t>
      </w:r>
      <w:r w:rsidRPr="00444015">
        <w:rPr>
          <w:rStyle w:val="a6"/>
          <w:b w:val="0"/>
          <w:color w:val="1A1A1A"/>
          <w:sz w:val="28"/>
          <w:szCs w:val="28"/>
        </w:rPr>
        <w:t>34,52%</w:t>
      </w:r>
      <w:r w:rsidRPr="00C474DE">
        <w:rPr>
          <w:rStyle w:val="a6"/>
          <w:color w:val="1A1A1A"/>
          <w:sz w:val="28"/>
          <w:szCs w:val="28"/>
        </w:rPr>
        <w:t> </w:t>
      </w:r>
      <w:r w:rsidRPr="00C474DE">
        <w:rPr>
          <w:color w:val="1A1A1A"/>
          <w:sz w:val="28"/>
          <w:szCs w:val="28"/>
        </w:rPr>
        <w:t>лица без определенной деятельности.</w:t>
      </w:r>
    </w:p>
    <w:p w14:paraId="6D7438E9" w14:textId="79F40C5C" w:rsidR="007153DF" w:rsidRPr="00C474DE" w:rsidRDefault="007153DF" w:rsidP="007153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наблюдения в</w:t>
      </w:r>
      <w:r w:rsidR="0044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районе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21 </w:t>
      </w:r>
      <w:proofErr w:type="gram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  ВИЧ</w:t>
      </w:r>
      <w:proofErr w:type="gram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-инфекции, показатель распространённости составил 102,46 на 100 тысяч населения. За 2025 год зарегистрирован 1 случай ВИЧ -инфекции.</w:t>
      </w:r>
    </w:p>
    <w:p w14:paraId="4F690232" w14:textId="77777777" w:rsidR="007153DF" w:rsidRPr="00C474DE" w:rsidRDefault="007153DF" w:rsidP="007153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неблагополучными в районе являются: город Верхнедвинск –52,38%, </w:t>
      </w:r>
      <w:proofErr w:type="spell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Борковичский</w:t>
      </w:r>
      <w:proofErr w:type="spell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– 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14,28 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proofErr w:type="spell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Бельковщинский</w:t>
      </w:r>
      <w:proofErr w:type="spell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– 9,52%, </w:t>
      </w:r>
      <w:proofErr w:type="spell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Сарьянский</w:t>
      </w:r>
      <w:proofErr w:type="spell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-  9,52%, </w:t>
      </w:r>
      <w:proofErr w:type="spell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Волынецкий</w:t>
      </w:r>
      <w:proofErr w:type="spell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– 4,76 </w:t>
      </w:r>
      <w:proofErr w:type="gram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proofErr w:type="spell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Шайтеровский</w:t>
      </w:r>
      <w:proofErr w:type="spellEnd"/>
      <w:proofErr w:type="gram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9,52%. 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по району превалирует половой путь передачи. </w:t>
      </w:r>
    </w:p>
    <w:p w14:paraId="1EB8428D" w14:textId="06A07BC0" w:rsidR="007153DF" w:rsidRPr="00C474DE" w:rsidRDefault="007153DF" w:rsidP="007153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кумулятивным данным за весь период наблюдения 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9,52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(2 человека) заразились парентеральным путем, удельный </w:t>
      </w:r>
      <w:proofErr w:type="gramStart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 лиц</w:t>
      </w:r>
      <w:proofErr w:type="gramEnd"/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инфицирование которых произошло половым путем, составляет 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90,47 %</w:t>
      </w:r>
      <w:r w:rsidRPr="00C4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 человек). Из всех 21 вновь выявленных случаев в 7 случаях инфицирование произошло за пределами Республики Беларусь (</w:t>
      </w:r>
      <w:r w:rsidRPr="00C47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33,33 %).</w:t>
      </w:r>
    </w:p>
    <w:p w14:paraId="2151E557" w14:textId="0C8EFFA5" w:rsidR="007153DF" w:rsidRDefault="007153DF" w:rsidP="0009022F">
      <w:pPr>
        <w:pStyle w:val="a5"/>
        <w:shd w:val="clear" w:color="auto" w:fill="FFFFFF"/>
        <w:spacing w:before="0" w:beforeAutospacing="0" w:after="150" w:afterAutospacing="0"/>
        <w:jc w:val="both"/>
        <w:rPr>
          <w:color w:val="1A1A1A"/>
          <w:sz w:val="28"/>
          <w:szCs w:val="28"/>
        </w:rPr>
      </w:pPr>
    </w:p>
    <w:p w14:paraId="5CD44170" w14:textId="77777777" w:rsidR="0009022F" w:rsidRPr="007153DF" w:rsidRDefault="0009022F" w:rsidP="0009022F">
      <w:pPr>
        <w:pStyle w:val="a5"/>
        <w:shd w:val="clear" w:color="auto" w:fill="FFFFFF"/>
        <w:spacing w:before="0" w:beforeAutospacing="0" w:after="150" w:afterAutospacing="0"/>
        <w:rPr>
          <w:rFonts w:ascii="PT Sans" w:hAnsi="PT Sans"/>
          <w:color w:val="1A1A1A"/>
          <w:sz w:val="28"/>
          <w:szCs w:val="28"/>
        </w:rPr>
      </w:pPr>
      <w:r w:rsidRPr="007153DF">
        <w:rPr>
          <w:rFonts w:ascii="PT Sans" w:hAnsi="PT Sans"/>
          <w:color w:val="1A1A1A"/>
          <w:sz w:val="28"/>
          <w:szCs w:val="28"/>
        </w:rPr>
        <w:t> </w:t>
      </w:r>
    </w:p>
    <w:sectPr w:rsidR="0009022F" w:rsidRPr="0071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B5231"/>
    <w:multiLevelType w:val="hybridMultilevel"/>
    <w:tmpl w:val="D034D8E2"/>
    <w:lvl w:ilvl="0" w:tplc="987C7D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13"/>
    <w:rsid w:val="0009022F"/>
    <w:rsid w:val="000F0313"/>
    <w:rsid w:val="0017075F"/>
    <w:rsid w:val="00444015"/>
    <w:rsid w:val="007153DF"/>
    <w:rsid w:val="00781462"/>
    <w:rsid w:val="007E5DAE"/>
    <w:rsid w:val="00AB79C3"/>
    <w:rsid w:val="00AE4523"/>
    <w:rsid w:val="00C474DE"/>
    <w:rsid w:val="00D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A0FB"/>
  <w15:chartTrackingRefBased/>
  <w15:docId w15:val="{E65E72B4-B0C8-414A-BAD7-45FC9A4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523"/>
    <w:pPr>
      <w:ind w:left="720"/>
      <w:contextualSpacing/>
    </w:pPr>
  </w:style>
  <w:style w:type="paragraph" w:styleId="a4">
    <w:name w:val="No Spacing"/>
    <w:uiPriority w:val="1"/>
    <w:qFormat/>
    <w:rsid w:val="0078146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9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9022F"/>
    <w:rPr>
      <w:b/>
      <w:bCs/>
    </w:rPr>
  </w:style>
  <w:style w:type="character" w:styleId="a7">
    <w:name w:val="Emphasis"/>
    <w:basedOn w:val="a0"/>
    <w:uiPriority w:val="20"/>
    <w:qFormat/>
    <w:rsid w:val="00090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2026-02-18T09:01:00Z</cp:lastPrinted>
  <dcterms:created xsi:type="dcterms:W3CDTF">2026-02-16T12:19:00Z</dcterms:created>
  <dcterms:modified xsi:type="dcterms:W3CDTF">2026-02-19T07:19:00Z</dcterms:modified>
</cp:coreProperties>
</file>