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130" w:rsidRPr="0087514E" w:rsidRDefault="00DB032B" w:rsidP="00DB03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7514E">
        <w:rPr>
          <w:rFonts w:ascii="Times New Roman" w:hAnsi="Times New Roman" w:cs="Times New Roman"/>
          <w:sz w:val="28"/>
          <w:szCs w:val="28"/>
        </w:rPr>
        <w:t xml:space="preserve">Верхнедвинский районный исполнительный комитет предоставляет информацию о наличии незаселенного арендного жилья, подлежащего продаже без проведения аукциона, гражданам, состоящим на учете нуждающихся в улучшении жилищных условий по месту жительства, в том числе многодетным семья, </w:t>
      </w:r>
      <w:r w:rsidR="0087514E">
        <w:rPr>
          <w:rFonts w:ascii="Times New Roman" w:hAnsi="Times New Roman" w:cs="Times New Roman"/>
          <w:sz w:val="28"/>
          <w:szCs w:val="28"/>
        </w:rPr>
        <w:t>н</w:t>
      </w:r>
      <w:r w:rsidRPr="0087514E">
        <w:rPr>
          <w:rFonts w:ascii="Times New Roman" w:hAnsi="Times New Roman" w:cs="Times New Roman"/>
          <w:sz w:val="28"/>
          <w:szCs w:val="28"/>
        </w:rPr>
        <w:t>а основании заявлений о приобретении жилых помещений и с учетом очередности приятия их на такой учет. Продажа данных жилых помещений осуществляется по оценочной стоимости, определяемой в соответствии с законодательством об оценочной деятельности.</w:t>
      </w:r>
    </w:p>
    <w:p w:rsidR="00DB032B" w:rsidRPr="0087514E" w:rsidRDefault="00DB032B" w:rsidP="00DB03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514E">
        <w:rPr>
          <w:rFonts w:ascii="Times New Roman" w:hAnsi="Times New Roman" w:cs="Times New Roman"/>
          <w:sz w:val="28"/>
          <w:szCs w:val="28"/>
        </w:rPr>
        <w:t xml:space="preserve">Сведения о незаселенных арендных помещениях, подлежащих продаже: </w:t>
      </w:r>
    </w:p>
    <w:p w:rsidR="00DB032B" w:rsidRPr="0087514E" w:rsidRDefault="00DB032B" w:rsidP="00DB03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2552"/>
        <w:gridCol w:w="1984"/>
        <w:gridCol w:w="2410"/>
        <w:gridCol w:w="2126"/>
        <w:gridCol w:w="2835"/>
      </w:tblGrid>
      <w:tr w:rsidR="00DB032B" w:rsidRPr="0087514E" w:rsidTr="00DB032B">
        <w:tc>
          <w:tcPr>
            <w:tcW w:w="2830" w:type="dxa"/>
            <w:vMerge w:val="restart"/>
          </w:tcPr>
          <w:p w:rsidR="00DB032B" w:rsidRPr="0087514E" w:rsidRDefault="00DB032B" w:rsidP="00DB0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14E">
              <w:rPr>
                <w:rFonts w:ascii="Times New Roman" w:hAnsi="Times New Roman" w:cs="Times New Roman"/>
                <w:sz w:val="28"/>
                <w:szCs w:val="28"/>
              </w:rPr>
              <w:t>Адрес жилого помещения</w:t>
            </w:r>
          </w:p>
        </w:tc>
        <w:tc>
          <w:tcPr>
            <w:tcW w:w="6946" w:type="dxa"/>
            <w:gridSpan w:val="3"/>
          </w:tcPr>
          <w:p w:rsidR="00DB032B" w:rsidRPr="0087514E" w:rsidRDefault="00DB032B" w:rsidP="00DB0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14E">
              <w:rPr>
                <w:rFonts w:ascii="Times New Roman" w:hAnsi="Times New Roman" w:cs="Times New Roman"/>
                <w:sz w:val="28"/>
                <w:szCs w:val="28"/>
              </w:rPr>
              <w:t>Характеристика продаваемого жилого помещения</w:t>
            </w:r>
          </w:p>
        </w:tc>
        <w:tc>
          <w:tcPr>
            <w:tcW w:w="2126" w:type="dxa"/>
          </w:tcPr>
          <w:p w:rsidR="00DB032B" w:rsidRPr="0087514E" w:rsidRDefault="00DB032B" w:rsidP="00DB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14E">
              <w:rPr>
                <w:rFonts w:ascii="Times New Roman" w:hAnsi="Times New Roman" w:cs="Times New Roman"/>
                <w:sz w:val="28"/>
                <w:szCs w:val="28"/>
              </w:rPr>
              <w:t>Цена продажи ,</w:t>
            </w:r>
          </w:p>
          <w:p w:rsidR="00DB032B" w:rsidRPr="0087514E" w:rsidRDefault="00DB032B" w:rsidP="00DB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14E">
              <w:rPr>
                <w:rFonts w:ascii="Times New Roman" w:hAnsi="Times New Roman" w:cs="Times New Roman"/>
                <w:sz w:val="28"/>
                <w:szCs w:val="28"/>
              </w:rPr>
              <w:t xml:space="preserve">бел. руб. </w:t>
            </w:r>
          </w:p>
        </w:tc>
        <w:tc>
          <w:tcPr>
            <w:tcW w:w="2835" w:type="dxa"/>
          </w:tcPr>
          <w:p w:rsidR="00DB032B" w:rsidRPr="0087514E" w:rsidRDefault="00DB032B" w:rsidP="00DB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14E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Ежемесячный платеж в рассрочку на 3 года равными долями без индексации, бел. руб. </w:t>
            </w:r>
          </w:p>
        </w:tc>
      </w:tr>
      <w:tr w:rsidR="00DB032B" w:rsidRPr="0087514E" w:rsidTr="00DB032B">
        <w:tc>
          <w:tcPr>
            <w:tcW w:w="2830" w:type="dxa"/>
            <w:vMerge/>
          </w:tcPr>
          <w:p w:rsidR="00DB032B" w:rsidRPr="0087514E" w:rsidRDefault="00DB032B" w:rsidP="00DB0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DB032B" w:rsidRPr="0087514E" w:rsidRDefault="00DB032B" w:rsidP="00DB0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14E">
              <w:rPr>
                <w:rFonts w:ascii="Times New Roman" w:hAnsi="Times New Roman" w:cs="Times New Roman"/>
                <w:sz w:val="28"/>
                <w:szCs w:val="28"/>
              </w:rPr>
              <w:t>Количество комнат, уровень благоустройства</w:t>
            </w:r>
          </w:p>
        </w:tc>
        <w:tc>
          <w:tcPr>
            <w:tcW w:w="1984" w:type="dxa"/>
          </w:tcPr>
          <w:p w:rsidR="00DB032B" w:rsidRPr="0087514E" w:rsidRDefault="00DB032B" w:rsidP="00DB0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14E">
              <w:rPr>
                <w:rFonts w:ascii="Times New Roman" w:hAnsi="Times New Roman" w:cs="Times New Roman"/>
                <w:sz w:val="28"/>
                <w:szCs w:val="28"/>
              </w:rPr>
              <w:t>Общая площадь (кв.м.)</w:t>
            </w:r>
          </w:p>
        </w:tc>
        <w:tc>
          <w:tcPr>
            <w:tcW w:w="2410" w:type="dxa"/>
          </w:tcPr>
          <w:p w:rsidR="00DB032B" w:rsidRPr="0087514E" w:rsidRDefault="00DB032B" w:rsidP="00DB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14E">
              <w:rPr>
                <w:rFonts w:ascii="Times New Roman" w:hAnsi="Times New Roman" w:cs="Times New Roman"/>
                <w:sz w:val="28"/>
                <w:szCs w:val="28"/>
              </w:rPr>
              <w:t>Жилая площадь</w:t>
            </w:r>
          </w:p>
          <w:p w:rsidR="00DB032B" w:rsidRPr="0087514E" w:rsidRDefault="00DB032B" w:rsidP="00DB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14E">
              <w:rPr>
                <w:rFonts w:ascii="Times New Roman" w:hAnsi="Times New Roman" w:cs="Times New Roman"/>
                <w:sz w:val="28"/>
                <w:szCs w:val="28"/>
              </w:rPr>
              <w:t xml:space="preserve"> ( кв.м.) </w:t>
            </w:r>
          </w:p>
        </w:tc>
        <w:tc>
          <w:tcPr>
            <w:tcW w:w="2126" w:type="dxa"/>
          </w:tcPr>
          <w:p w:rsidR="00DB032B" w:rsidRPr="0087514E" w:rsidRDefault="00DB032B" w:rsidP="00DB03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B032B" w:rsidRPr="0087514E" w:rsidRDefault="00DB032B" w:rsidP="00DB03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032B" w:rsidRPr="0087514E" w:rsidTr="00DB032B">
        <w:tc>
          <w:tcPr>
            <w:tcW w:w="2830" w:type="dxa"/>
          </w:tcPr>
          <w:p w:rsidR="0087514E" w:rsidRPr="0087514E" w:rsidRDefault="0087514E" w:rsidP="008751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14E">
              <w:rPr>
                <w:rFonts w:ascii="Times New Roman" w:hAnsi="Times New Roman" w:cs="Times New Roman"/>
                <w:sz w:val="28"/>
                <w:szCs w:val="28"/>
              </w:rPr>
              <w:t>Витебская область, Верхнедвинский район, Борковичский сельский совет, д. Геронки, д. 18;</w:t>
            </w:r>
          </w:p>
          <w:p w:rsidR="00DB032B" w:rsidRPr="0087514E" w:rsidRDefault="00DB032B" w:rsidP="00DB03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DB032B" w:rsidRPr="0087514E" w:rsidRDefault="0087514E" w:rsidP="00DB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1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 </w:t>
            </w:r>
            <w:r w:rsidRPr="0087514E">
              <w:rPr>
                <w:rFonts w:ascii="Times New Roman" w:hAnsi="Times New Roman" w:cs="Times New Roman"/>
                <w:sz w:val="28"/>
                <w:szCs w:val="28"/>
              </w:rPr>
              <w:t>комнаты,</w:t>
            </w:r>
          </w:p>
          <w:p w:rsidR="0087514E" w:rsidRPr="0087514E" w:rsidRDefault="0087514E" w:rsidP="00DB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14E">
              <w:rPr>
                <w:rFonts w:ascii="Times New Roman" w:hAnsi="Times New Roman" w:cs="Times New Roman"/>
                <w:sz w:val="28"/>
                <w:szCs w:val="28"/>
              </w:rPr>
              <w:t>неблагоустроенное</w:t>
            </w:r>
          </w:p>
        </w:tc>
        <w:tc>
          <w:tcPr>
            <w:tcW w:w="1984" w:type="dxa"/>
          </w:tcPr>
          <w:p w:rsidR="00DB032B" w:rsidRPr="0087514E" w:rsidRDefault="0087514E" w:rsidP="00DB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14E">
              <w:rPr>
                <w:rFonts w:ascii="Times New Roman" w:hAnsi="Times New Roman" w:cs="Times New Roman"/>
                <w:sz w:val="28"/>
                <w:szCs w:val="28"/>
              </w:rPr>
              <w:t>106,9</w:t>
            </w:r>
          </w:p>
        </w:tc>
        <w:tc>
          <w:tcPr>
            <w:tcW w:w="2410" w:type="dxa"/>
          </w:tcPr>
          <w:p w:rsidR="00DB032B" w:rsidRPr="0087514E" w:rsidRDefault="0087514E" w:rsidP="00DB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14E">
              <w:rPr>
                <w:rFonts w:ascii="Times New Roman" w:hAnsi="Times New Roman" w:cs="Times New Roman"/>
                <w:sz w:val="28"/>
                <w:szCs w:val="28"/>
              </w:rPr>
              <w:t>52,3</w:t>
            </w:r>
          </w:p>
        </w:tc>
        <w:tc>
          <w:tcPr>
            <w:tcW w:w="2126" w:type="dxa"/>
          </w:tcPr>
          <w:p w:rsidR="00DB032B" w:rsidRPr="0087514E" w:rsidRDefault="0087514E" w:rsidP="00DB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14E">
              <w:rPr>
                <w:rFonts w:ascii="Times New Roman" w:hAnsi="Times New Roman" w:cs="Times New Roman"/>
                <w:sz w:val="28"/>
                <w:szCs w:val="28"/>
              </w:rPr>
              <w:t>10000,00</w:t>
            </w:r>
          </w:p>
        </w:tc>
        <w:tc>
          <w:tcPr>
            <w:tcW w:w="2835" w:type="dxa"/>
          </w:tcPr>
          <w:p w:rsidR="00DB032B" w:rsidRPr="0087514E" w:rsidRDefault="0087514E" w:rsidP="00DB0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14E">
              <w:rPr>
                <w:rFonts w:ascii="Times New Roman" w:hAnsi="Times New Roman" w:cs="Times New Roman"/>
                <w:sz w:val="28"/>
                <w:szCs w:val="28"/>
              </w:rPr>
              <w:t>277,77 бел. руб., а в последний месяц рассрочки 278,05 бел. руб.</w:t>
            </w:r>
          </w:p>
        </w:tc>
      </w:tr>
      <w:tr w:rsidR="0087514E" w:rsidRPr="0087514E" w:rsidTr="00DB032B">
        <w:tc>
          <w:tcPr>
            <w:tcW w:w="2830" w:type="dxa"/>
          </w:tcPr>
          <w:p w:rsidR="0087514E" w:rsidRPr="0087514E" w:rsidRDefault="0087514E" w:rsidP="008751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14E">
              <w:rPr>
                <w:rFonts w:ascii="Times New Roman" w:hAnsi="Times New Roman" w:cs="Times New Roman"/>
                <w:sz w:val="28"/>
                <w:szCs w:val="28"/>
              </w:rPr>
              <w:t>Витебская область, Верхнедвинский район, Борковичский сельский совет, аг. Борковичи, ул. Совхозная, д.5</w:t>
            </w:r>
          </w:p>
        </w:tc>
        <w:tc>
          <w:tcPr>
            <w:tcW w:w="2552" w:type="dxa"/>
          </w:tcPr>
          <w:p w:rsidR="0087514E" w:rsidRPr="0087514E" w:rsidRDefault="0087514E" w:rsidP="0087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1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751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7514E">
              <w:rPr>
                <w:rFonts w:ascii="Times New Roman" w:hAnsi="Times New Roman" w:cs="Times New Roman"/>
                <w:sz w:val="28"/>
                <w:szCs w:val="28"/>
              </w:rPr>
              <w:t>комнаты,</w:t>
            </w:r>
          </w:p>
          <w:p w:rsidR="0087514E" w:rsidRPr="0087514E" w:rsidRDefault="0087514E" w:rsidP="0087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14E">
              <w:rPr>
                <w:rFonts w:ascii="Times New Roman" w:hAnsi="Times New Roman" w:cs="Times New Roman"/>
                <w:sz w:val="28"/>
                <w:szCs w:val="28"/>
              </w:rPr>
              <w:t>неблагоустроенное</w:t>
            </w:r>
          </w:p>
        </w:tc>
        <w:tc>
          <w:tcPr>
            <w:tcW w:w="1984" w:type="dxa"/>
          </w:tcPr>
          <w:p w:rsidR="0087514E" w:rsidRPr="0087514E" w:rsidRDefault="0087514E" w:rsidP="0087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14E">
              <w:rPr>
                <w:rFonts w:ascii="Times New Roman" w:hAnsi="Times New Roman" w:cs="Times New Roman"/>
                <w:sz w:val="28"/>
                <w:szCs w:val="28"/>
              </w:rPr>
              <w:t>89,4</w:t>
            </w:r>
          </w:p>
        </w:tc>
        <w:tc>
          <w:tcPr>
            <w:tcW w:w="2410" w:type="dxa"/>
          </w:tcPr>
          <w:p w:rsidR="0087514E" w:rsidRPr="0087514E" w:rsidRDefault="0087514E" w:rsidP="0087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14E">
              <w:rPr>
                <w:rFonts w:ascii="Times New Roman" w:hAnsi="Times New Roman" w:cs="Times New Roman"/>
                <w:sz w:val="28"/>
                <w:szCs w:val="28"/>
              </w:rPr>
              <w:t>51,5</w:t>
            </w:r>
          </w:p>
        </w:tc>
        <w:tc>
          <w:tcPr>
            <w:tcW w:w="2126" w:type="dxa"/>
          </w:tcPr>
          <w:p w:rsidR="0087514E" w:rsidRPr="0087514E" w:rsidRDefault="0087514E" w:rsidP="0087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14E">
              <w:rPr>
                <w:rFonts w:ascii="Times New Roman" w:hAnsi="Times New Roman" w:cs="Times New Roman"/>
                <w:sz w:val="28"/>
                <w:szCs w:val="28"/>
              </w:rPr>
              <w:t>7800,00</w:t>
            </w:r>
          </w:p>
        </w:tc>
        <w:tc>
          <w:tcPr>
            <w:tcW w:w="2835" w:type="dxa"/>
          </w:tcPr>
          <w:p w:rsidR="0087514E" w:rsidRPr="0087514E" w:rsidRDefault="0087514E" w:rsidP="00875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14E">
              <w:rPr>
                <w:rFonts w:ascii="Times New Roman" w:hAnsi="Times New Roman" w:cs="Times New Roman"/>
                <w:sz w:val="28"/>
                <w:szCs w:val="28"/>
              </w:rPr>
              <w:t>216,66 бел. руб., а в последний месяц рассрочки  216,90  бел. руб.</w:t>
            </w:r>
          </w:p>
        </w:tc>
      </w:tr>
    </w:tbl>
    <w:p w:rsidR="00DB032B" w:rsidRPr="0087514E" w:rsidRDefault="00DB032B" w:rsidP="00DB03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032B" w:rsidRPr="0087514E" w:rsidRDefault="00DB032B" w:rsidP="00DB03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032B" w:rsidRPr="0087514E" w:rsidRDefault="00DB032B" w:rsidP="00DB03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514E">
        <w:rPr>
          <w:rFonts w:ascii="Times New Roman" w:hAnsi="Times New Roman" w:cs="Times New Roman"/>
          <w:sz w:val="28"/>
          <w:szCs w:val="28"/>
        </w:rPr>
        <w:t>Заявления об отчуждении жилого помещения от потенциальных покупателей принимаются в течение 30 календарных дней со дня размещения информации о продаже.</w:t>
      </w:r>
    </w:p>
    <w:p w:rsidR="00DB032B" w:rsidRPr="0087514E" w:rsidRDefault="00DB032B" w:rsidP="00DB03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514E">
        <w:rPr>
          <w:rFonts w:ascii="Times New Roman" w:hAnsi="Times New Roman" w:cs="Times New Roman"/>
          <w:sz w:val="28"/>
          <w:szCs w:val="28"/>
        </w:rPr>
        <w:t xml:space="preserve">За более подробной информацией обращаться в Верхнедвинский районный исполнительный комитет. </w:t>
      </w:r>
    </w:p>
    <w:sectPr w:rsidR="00DB032B" w:rsidRPr="0087514E" w:rsidSect="00B455DF">
      <w:pgSz w:w="16838" w:h="11906" w:orient="landscape" w:code="9"/>
      <w:pgMar w:top="794" w:right="794" w:bottom="454" w:left="794" w:header="709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32B"/>
    <w:rsid w:val="001D7130"/>
    <w:rsid w:val="007D1567"/>
    <w:rsid w:val="0087514E"/>
    <w:rsid w:val="00B455DF"/>
    <w:rsid w:val="00DB032B"/>
    <w:rsid w:val="00EA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03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03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1</cp:lastModifiedBy>
  <cp:revision>2</cp:revision>
  <dcterms:created xsi:type="dcterms:W3CDTF">2026-04-25T06:46:00Z</dcterms:created>
  <dcterms:modified xsi:type="dcterms:W3CDTF">2026-04-25T06:46:00Z</dcterms:modified>
</cp:coreProperties>
</file>