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299" w:rsidRPr="00662299" w:rsidRDefault="00165345" w:rsidP="00165345">
      <w:pPr>
        <w:widowControl w:val="0"/>
        <w:tabs>
          <w:tab w:val="left" w:pos="6804"/>
        </w:tabs>
        <w:autoSpaceDE w:val="0"/>
        <w:autoSpaceDN w:val="0"/>
        <w:adjustRightInd w:val="0"/>
        <w:spacing w:line="280" w:lineRule="exact"/>
        <w:rPr>
          <w:rFonts w:ascii="Times New Roman CYR" w:hAnsi="Times New Roman CYR" w:cs="Times New Roman CYR"/>
          <w:sz w:val="30"/>
          <w:szCs w:val="30"/>
        </w:rPr>
      </w:pPr>
      <w:r>
        <w:rPr>
          <w:rFonts w:ascii="Times New Roman CYR" w:hAnsi="Times New Roman CYR" w:cs="Times New Roman CYR"/>
          <w:sz w:val="30"/>
          <w:szCs w:val="30"/>
        </w:rPr>
        <w:t xml:space="preserve">                                                                             </w:t>
      </w:r>
      <w:r w:rsidR="00662299" w:rsidRPr="00662299">
        <w:rPr>
          <w:rFonts w:ascii="Times New Roman CYR" w:hAnsi="Times New Roman CYR" w:cs="Times New Roman CYR"/>
          <w:sz w:val="30"/>
          <w:szCs w:val="30"/>
        </w:rPr>
        <w:t>Приложение</w:t>
      </w:r>
      <w:r w:rsidR="000619FC">
        <w:rPr>
          <w:rFonts w:ascii="Times New Roman CYR" w:hAnsi="Times New Roman CYR" w:cs="Times New Roman CYR"/>
          <w:sz w:val="30"/>
          <w:szCs w:val="30"/>
        </w:rPr>
        <w:t xml:space="preserve"> </w:t>
      </w:r>
      <w:r w:rsidR="00662299" w:rsidRPr="00662299">
        <w:rPr>
          <w:rFonts w:ascii="Times New Roman CYR" w:hAnsi="Times New Roman CYR" w:cs="Times New Roman CYR"/>
          <w:sz w:val="30"/>
          <w:szCs w:val="30"/>
        </w:rPr>
        <w:t xml:space="preserve">  </w:t>
      </w:r>
    </w:p>
    <w:p w:rsidR="00662299" w:rsidRPr="00662299" w:rsidRDefault="00165345" w:rsidP="00165345">
      <w:pPr>
        <w:widowControl w:val="0"/>
        <w:tabs>
          <w:tab w:val="left" w:pos="6804"/>
        </w:tabs>
        <w:autoSpaceDE w:val="0"/>
        <w:autoSpaceDN w:val="0"/>
        <w:adjustRightInd w:val="0"/>
        <w:spacing w:line="280" w:lineRule="exact"/>
        <w:jc w:val="both"/>
        <w:rPr>
          <w:rFonts w:ascii="Times New Roman CYR" w:hAnsi="Times New Roman CYR" w:cs="Times New Roman CYR"/>
          <w:sz w:val="30"/>
          <w:szCs w:val="30"/>
        </w:rPr>
      </w:pPr>
      <w:r>
        <w:rPr>
          <w:rFonts w:ascii="Times New Roman CYR" w:hAnsi="Times New Roman CYR" w:cs="Times New Roman CYR"/>
          <w:sz w:val="30"/>
          <w:szCs w:val="30"/>
        </w:rPr>
        <w:t xml:space="preserve">                                                                             </w:t>
      </w:r>
      <w:r w:rsidR="00662299" w:rsidRPr="00662299">
        <w:rPr>
          <w:rFonts w:ascii="Times New Roman CYR" w:hAnsi="Times New Roman CYR" w:cs="Times New Roman CYR"/>
          <w:sz w:val="30"/>
          <w:szCs w:val="30"/>
        </w:rPr>
        <w:t>к решению</w:t>
      </w:r>
    </w:p>
    <w:p w:rsidR="00662299" w:rsidRPr="00662299" w:rsidRDefault="00165345" w:rsidP="00165345">
      <w:pPr>
        <w:widowControl w:val="0"/>
        <w:tabs>
          <w:tab w:val="left" w:pos="6804"/>
        </w:tabs>
        <w:autoSpaceDE w:val="0"/>
        <w:autoSpaceDN w:val="0"/>
        <w:adjustRightInd w:val="0"/>
        <w:spacing w:line="280" w:lineRule="exact"/>
        <w:rPr>
          <w:rFonts w:ascii="Times New Roman CYR" w:hAnsi="Times New Roman CYR" w:cs="Times New Roman CYR"/>
          <w:sz w:val="30"/>
          <w:szCs w:val="30"/>
        </w:rPr>
      </w:pPr>
      <w:r>
        <w:rPr>
          <w:rFonts w:ascii="Times New Roman CYR" w:hAnsi="Times New Roman CYR" w:cs="Times New Roman CYR"/>
          <w:sz w:val="30"/>
          <w:szCs w:val="30"/>
        </w:rPr>
        <w:t xml:space="preserve">                                                                             </w:t>
      </w:r>
      <w:r w:rsidR="00662299" w:rsidRPr="00662299">
        <w:rPr>
          <w:rFonts w:ascii="Times New Roman CYR" w:hAnsi="Times New Roman CYR" w:cs="Times New Roman CYR"/>
          <w:sz w:val="30"/>
          <w:szCs w:val="30"/>
        </w:rPr>
        <w:t xml:space="preserve">Верхнедвинского районного </w:t>
      </w:r>
    </w:p>
    <w:p w:rsidR="002D6837" w:rsidRDefault="00165345" w:rsidP="00165345">
      <w:pPr>
        <w:widowControl w:val="0"/>
        <w:tabs>
          <w:tab w:val="left" w:pos="5670"/>
          <w:tab w:val="left" w:pos="6237"/>
          <w:tab w:val="left" w:pos="6804"/>
        </w:tabs>
        <w:autoSpaceDE w:val="0"/>
        <w:autoSpaceDN w:val="0"/>
        <w:adjustRightInd w:val="0"/>
        <w:spacing w:line="280" w:lineRule="exact"/>
        <w:rPr>
          <w:rFonts w:ascii="Times New Roman CYR" w:hAnsi="Times New Roman CYR" w:cs="Times New Roman CYR"/>
          <w:sz w:val="30"/>
          <w:szCs w:val="30"/>
        </w:rPr>
      </w:pPr>
      <w:r>
        <w:rPr>
          <w:rFonts w:ascii="Times New Roman CYR" w:hAnsi="Times New Roman CYR" w:cs="Times New Roman CYR"/>
          <w:sz w:val="30"/>
          <w:szCs w:val="30"/>
        </w:rPr>
        <w:t xml:space="preserve">                                                                             </w:t>
      </w:r>
      <w:r w:rsidR="00662299" w:rsidRPr="00662299">
        <w:rPr>
          <w:rFonts w:ascii="Times New Roman CYR" w:hAnsi="Times New Roman CYR" w:cs="Times New Roman CYR"/>
          <w:sz w:val="30"/>
          <w:szCs w:val="30"/>
        </w:rPr>
        <w:t>исполнительного комитета</w:t>
      </w:r>
    </w:p>
    <w:p w:rsidR="00897236" w:rsidRDefault="00897236" w:rsidP="008972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autoSpaceDE w:val="0"/>
        <w:autoSpaceDN w:val="0"/>
        <w:adjustRightInd w:val="0"/>
        <w:spacing w:line="280" w:lineRule="exact"/>
        <w:rPr>
          <w:rFonts w:ascii="Times New Roman CYR" w:hAnsi="Times New Roman CYR" w:cs="Times New Roman CYR"/>
          <w:sz w:val="30"/>
          <w:szCs w:val="30"/>
        </w:rPr>
      </w:pPr>
      <w:r>
        <w:rPr>
          <w:rFonts w:ascii="Times New Roman CYR" w:hAnsi="Times New Roman CYR" w:cs="Times New Roman CYR"/>
          <w:sz w:val="30"/>
          <w:szCs w:val="30"/>
        </w:rPr>
        <w:tab/>
      </w:r>
      <w:r>
        <w:rPr>
          <w:rFonts w:ascii="Times New Roman CYR" w:hAnsi="Times New Roman CYR" w:cs="Times New Roman CYR"/>
          <w:sz w:val="30"/>
          <w:szCs w:val="30"/>
        </w:rPr>
        <w:tab/>
      </w:r>
      <w:r>
        <w:rPr>
          <w:rFonts w:ascii="Times New Roman CYR" w:hAnsi="Times New Roman CYR" w:cs="Times New Roman CYR"/>
          <w:sz w:val="30"/>
          <w:szCs w:val="30"/>
        </w:rPr>
        <w:tab/>
      </w:r>
      <w:r>
        <w:rPr>
          <w:rFonts w:ascii="Times New Roman CYR" w:hAnsi="Times New Roman CYR" w:cs="Times New Roman CYR"/>
          <w:sz w:val="30"/>
          <w:szCs w:val="30"/>
        </w:rPr>
        <w:tab/>
      </w:r>
      <w:r>
        <w:rPr>
          <w:rFonts w:ascii="Times New Roman CYR" w:hAnsi="Times New Roman CYR" w:cs="Times New Roman CYR"/>
          <w:sz w:val="30"/>
          <w:szCs w:val="30"/>
        </w:rPr>
        <w:tab/>
      </w:r>
      <w:r>
        <w:rPr>
          <w:rFonts w:ascii="Times New Roman CYR" w:hAnsi="Times New Roman CYR" w:cs="Times New Roman CYR"/>
          <w:sz w:val="30"/>
          <w:szCs w:val="30"/>
        </w:rPr>
        <w:tab/>
      </w:r>
      <w:r>
        <w:rPr>
          <w:rFonts w:ascii="Times New Roman CYR" w:hAnsi="Times New Roman CYR" w:cs="Times New Roman CYR"/>
          <w:sz w:val="30"/>
          <w:szCs w:val="30"/>
        </w:rPr>
        <w:tab/>
      </w:r>
      <w:r>
        <w:rPr>
          <w:rFonts w:ascii="Times New Roman CYR" w:hAnsi="Times New Roman CYR" w:cs="Times New Roman CYR"/>
          <w:sz w:val="30"/>
          <w:szCs w:val="30"/>
        </w:rPr>
        <w:tab/>
        <w:t xml:space="preserve">  </w:t>
      </w:r>
    </w:p>
    <w:p w:rsidR="00897236" w:rsidRDefault="00897236" w:rsidP="008972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autoSpaceDE w:val="0"/>
        <w:autoSpaceDN w:val="0"/>
        <w:adjustRightInd w:val="0"/>
        <w:spacing w:line="280" w:lineRule="exact"/>
        <w:rPr>
          <w:rFonts w:ascii="Times New Roman CYR" w:hAnsi="Times New Roman CYR" w:cs="Times New Roman CYR"/>
          <w:sz w:val="30"/>
          <w:szCs w:val="30"/>
        </w:rPr>
      </w:pPr>
      <w:r>
        <w:rPr>
          <w:rFonts w:ascii="Times New Roman CYR" w:hAnsi="Times New Roman CYR" w:cs="Times New Roman CYR"/>
          <w:sz w:val="30"/>
          <w:szCs w:val="30"/>
        </w:rPr>
        <w:t xml:space="preserve">                                                                             09.02.2026 № 151</w:t>
      </w:r>
      <w:bookmarkStart w:id="0" w:name="_GoBack"/>
      <w:bookmarkEnd w:id="0"/>
    </w:p>
    <w:p w:rsidR="00F31BA2" w:rsidRPr="00AC5B5B" w:rsidRDefault="003B7ED5" w:rsidP="002D6837">
      <w:pPr>
        <w:widowControl w:val="0"/>
        <w:autoSpaceDE w:val="0"/>
        <w:autoSpaceDN w:val="0"/>
        <w:adjustRightInd w:val="0"/>
        <w:spacing w:line="280" w:lineRule="exact"/>
        <w:ind w:firstLine="10200"/>
        <w:rPr>
          <w:rFonts w:ascii="Times New Roman CYR" w:hAnsi="Times New Roman CYR" w:cs="Times New Roman CYR"/>
          <w:color w:val="FFFFFF" w:themeColor="background1"/>
          <w:sz w:val="30"/>
          <w:szCs w:val="30"/>
        </w:rPr>
      </w:pPr>
      <w:r w:rsidRPr="00A27786">
        <w:rPr>
          <w:rFonts w:ascii="Times New Roman CYR" w:hAnsi="Times New Roman CYR" w:cs="Times New Roman CYR"/>
          <w:color w:val="FFFFFF" w:themeColor="background1"/>
          <w:sz w:val="30"/>
          <w:szCs w:val="30"/>
        </w:rPr>
        <w:t>15.09.2023 № 1115</w:t>
      </w:r>
      <w:r w:rsidR="00F31BA2" w:rsidRPr="00A27786">
        <w:rPr>
          <w:rFonts w:ascii="Times New Roman CYR" w:hAnsi="Times New Roman CYR" w:cs="Times New Roman CYR"/>
          <w:color w:val="FFFFFF" w:themeColor="background1"/>
          <w:sz w:val="30"/>
          <w:szCs w:val="30"/>
        </w:rPr>
        <w:t xml:space="preserve"> </w:t>
      </w:r>
      <w:r w:rsidR="00F31BA2" w:rsidRPr="00AC5B5B">
        <w:rPr>
          <w:rFonts w:ascii="Times New Roman CYR" w:hAnsi="Times New Roman CYR" w:cs="Times New Roman CYR"/>
          <w:color w:val="FFFFFF" w:themeColor="background1"/>
          <w:sz w:val="30"/>
          <w:szCs w:val="30"/>
        </w:rPr>
        <w:t>23.09.2022 № 1007</w:t>
      </w:r>
    </w:p>
    <w:p w:rsidR="00D542E4" w:rsidRPr="00AC5B5B" w:rsidRDefault="00D542E4" w:rsidP="00D542E4">
      <w:pPr>
        <w:widowControl w:val="0"/>
        <w:autoSpaceDE w:val="0"/>
        <w:autoSpaceDN w:val="0"/>
        <w:adjustRightInd w:val="0"/>
        <w:spacing w:line="280" w:lineRule="exact"/>
        <w:ind w:firstLine="10200"/>
        <w:rPr>
          <w:rFonts w:ascii="Times New Roman CYR" w:hAnsi="Times New Roman CYR" w:cs="Times New Roman CYR"/>
          <w:color w:val="FFFFFF" w:themeColor="background1"/>
          <w:sz w:val="30"/>
          <w:szCs w:val="30"/>
        </w:rPr>
      </w:pPr>
      <w:r w:rsidRPr="00AC5B5B">
        <w:rPr>
          <w:rFonts w:ascii="Times New Roman CYR" w:hAnsi="Times New Roman CYR" w:cs="Times New Roman CYR"/>
          <w:color w:val="FFFFFF" w:themeColor="background1"/>
          <w:sz w:val="30"/>
          <w:szCs w:val="30"/>
        </w:rPr>
        <w:t>7</w:t>
      </w:r>
    </w:p>
    <w:p w:rsidR="00D542E4" w:rsidRPr="00662299" w:rsidRDefault="00D542E4" w:rsidP="00D542E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30"/>
          <w:szCs w:val="30"/>
        </w:rPr>
      </w:pPr>
    </w:p>
    <w:p w:rsidR="00A27786" w:rsidRDefault="00A27786" w:rsidP="00D542E4">
      <w:pPr>
        <w:widowControl w:val="0"/>
        <w:autoSpaceDE w:val="0"/>
        <w:autoSpaceDN w:val="0"/>
        <w:adjustRightInd w:val="0"/>
        <w:spacing w:line="280" w:lineRule="exact"/>
        <w:rPr>
          <w:rFonts w:ascii="Times New Roman CYR" w:hAnsi="Times New Roman CYR" w:cs="Times New Roman CYR"/>
          <w:sz w:val="30"/>
          <w:szCs w:val="30"/>
        </w:rPr>
      </w:pPr>
    </w:p>
    <w:p w:rsidR="002C11E5" w:rsidRDefault="00D542E4" w:rsidP="00D542E4">
      <w:pPr>
        <w:widowControl w:val="0"/>
        <w:autoSpaceDE w:val="0"/>
        <w:autoSpaceDN w:val="0"/>
        <w:adjustRightInd w:val="0"/>
        <w:spacing w:line="280" w:lineRule="exact"/>
        <w:rPr>
          <w:rFonts w:ascii="Times New Roman CYR" w:hAnsi="Times New Roman CYR" w:cs="Times New Roman CYR"/>
          <w:sz w:val="30"/>
          <w:szCs w:val="30"/>
        </w:rPr>
      </w:pPr>
      <w:r w:rsidRPr="00662299">
        <w:rPr>
          <w:rFonts w:ascii="Times New Roman CYR" w:hAnsi="Times New Roman CYR" w:cs="Times New Roman CYR"/>
          <w:sz w:val="30"/>
          <w:szCs w:val="30"/>
        </w:rPr>
        <w:t>П</w:t>
      </w:r>
      <w:r>
        <w:rPr>
          <w:rFonts w:ascii="Times New Roman CYR" w:hAnsi="Times New Roman CYR" w:cs="Times New Roman CYR"/>
          <w:sz w:val="30"/>
          <w:szCs w:val="30"/>
        </w:rPr>
        <w:t>ЕРЕЧЕНЬ</w:t>
      </w:r>
    </w:p>
    <w:p w:rsidR="00D542E4" w:rsidRDefault="00165345" w:rsidP="00165345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rPr>
          <w:rFonts w:ascii="Times New Roman CYR" w:hAnsi="Times New Roman CYR" w:cs="Times New Roman CYR"/>
          <w:sz w:val="30"/>
          <w:szCs w:val="30"/>
        </w:rPr>
      </w:pPr>
      <w:r>
        <w:rPr>
          <w:rFonts w:ascii="Times New Roman CYR" w:hAnsi="Times New Roman CYR" w:cs="Times New Roman CYR"/>
          <w:sz w:val="30"/>
          <w:szCs w:val="30"/>
        </w:rPr>
        <w:t>мест на территории Верхнедвинского района для реализации</w:t>
      </w:r>
    </w:p>
    <w:p w:rsidR="00165345" w:rsidRDefault="00165345" w:rsidP="00165345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rPr>
          <w:rFonts w:ascii="Times New Roman CYR" w:hAnsi="Times New Roman CYR" w:cs="Times New Roman CYR"/>
          <w:sz w:val="30"/>
          <w:szCs w:val="30"/>
        </w:rPr>
      </w:pPr>
      <w:r>
        <w:rPr>
          <w:rFonts w:ascii="Times New Roman CYR" w:hAnsi="Times New Roman CYR" w:cs="Times New Roman CYR"/>
          <w:sz w:val="30"/>
          <w:szCs w:val="30"/>
        </w:rPr>
        <w:t>товаров физическими лицами</w:t>
      </w:r>
    </w:p>
    <w:p w:rsidR="00165345" w:rsidRDefault="00165345" w:rsidP="00165345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rPr>
          <w:rFonts w:ascii="Times New Roman CYR" w:hAnsi="Times New Roman CYR" w:cs="Times New Roman CYR"/>
          <w:sz w:val="30"/>
          <w:szCs w:val="3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4"/>
        <w:gridCol w:w="8924"/>
      </w:tblGrid>
      <w:tr w:rsidR="00165345" w:rsidTr="00165345">
        <w:tc>
          <w:tcPr>
            <w:tcW w:w="704" w:type="dxa"/>
          </w:tcPr>
          <w:p w:rsidR="00165345" w:rsidRDefault="00165345" w:rsidP="00165345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</w:t>
            </w:r>
          </w:p>
          <w:p w:rsidR="00165345" w:rsidRPr="00165345" w:rsidRDefault="00165345" w:rsidP="00165345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п/п</w:t>
            </w:r>
          </w:p>
        </w:tc>
        <w:tc>
          <w:tcPr>
            <w:tcW w:w="8924" w:type="dxa"/>
          </w:tcPr>
          <w:p w:rsidR="00165345" w:rsidRPr="00165345" w:rsidRDefault="00165345" w:rsidP="00165345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Место для реализации товаров физическими лицами</w:t>
            </w:r>
          </w:p>
        </w:tc>
      </w:tr>
      <w:tr w:rsidR="00165345" w:rsidTr="00165345">
        <w:tc>
          <w:tcPr>
            <w:tcW w:w="704" w:type="dxa"/>
          </w:tcPr>
          <w:p w:rsidR="00165345" w:rsidRPr="006E1C0B" w:rsidRDefault="00165345" w:rsidP="006E1C0B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 CYR" w:hAnsi="Times New Roman CYR" w:cs="Times New Roman CYR"/>
              </w:rPr>
            </w:pPr>
            <w:r w:rsidRPr="006E1C0B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8924" w:type="dxa"/>
          </w:tcPr>
          <w:p w:rsidR="00165345" w:rsidRPr="006E1C0B" w:rsidRDefault="00B167CC" w:rsidP="00B167CC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line="280" w:lineRule="exac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Город Верхнедвинск, р</w:t>
            </w:r>
            <w:r w:rsidR="00165345" w:rsidRPr="006E1C0B">
              <w:rPr>
                <w:rFonts w:ascii="Times New Roman CYR" w:hAnsi="Times New Roman CYR" w:cs="Times New Roman CYR"/>
              </w:rPr>
              <w:t>ынок Витебского областног</w:t>
            </w:r>
            <w:r w:rsidR="006E1C0B" w:rsidRPr="006E1C0B">
              <w:rPr>
                <w:rFonts w:ascii="Times New Roman CYR" w:hAnsi="Times New Roman CYR" w:cs="Times New Roman CYR"/>
              </w:rPr>
              <w:t>о пот</w:t>
            </w:r>
            <w:r>
              <w:rPr>
                <w:rFonts w:ascii="Times New Roman CYR" w:hAnsi="Times New Roman CYR" w:cs="Times New Roman CYR"/>
              </w:rPr>
              <w:t>ребительского общества</w:t>
            </w:r>
            <w:r w:rsidR="006E1C0B" w:rsidRPr="006E1C0B">
              <w:rPr>
                <w:rFonts w:ascii="Times New Roman CYR" w:hAnsi="Times New Roman CYR" w:cs="Times New Roman CYR"/>
              </w:rPr>
              <w:t xml:space="preserve"> по улице Кобзуна, дом 1 </w:t>
            </w:r>
          </w:p>
        </w:tc>
      </w:tr>
      <w:tr w:rsidR="00165345" w:rsidTr="00165345">
        <w:tc>
          <w:tcPr>
            <w:tcW w:w="704" w:type="dxa"/>
          </w:tcPr>
          <w:p w:rsidR="00165345" w:rsidRPr="006E1C0B" w:rsidRDefault="006E1C0B" w:rsidP="006E1C0B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8924" w:type="dxa"/>
          </w:tcPr>
          <w:p w:rsidR="00165345" w:rsidRPr="006E1C0B" w:rsidRDefault="00B167CC" w:rsidP="00B167CC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line="280" w:lineRule="exac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Город Верхнедвинск, площадка возле магазина «Элегант»</w:t>
            </w:r>
            <w:r w:rsidR="006E1C0B">
              <w:rPr>
                <w:rFonts w:ascii="Times New Roman CYR" w:hAnsi="Times New Roman CYR" w:cs="Times New Roman CYR"/>
              </w:rPr>
              <w:t xml:space="preserve"> Витебского областного потребительского общества </w:t>
            </w:r>
            <w:r>
              <w:rPr>
                <w:rFonts w:ascii="Times New Roman CYR" w:hAnsi="Times New Roman CYR" w:cs="Times New Roman CYR"/>
              </w:rPr>
              <w:t>по улице Советской, дом 50</w:t>
            </w:r>
          </w:p>
        </w:tc>
      </w:tr>
      <w:tr w:rsidR="00FC6642" w:rsidTr="00165345">
        <w:tc>
          <w:tcPr>
            <w:tcW w:w="704" w:type="dxa"/>
          </w:tcPr>
          <w:p w:rsidR="00FC6642" w:rsidRDefault="007D3D13" w:rsidP="006E1C0B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8924" w:type="dxa"/>
          </w:tcPr>
          <w:p w:rsidR="00FC6642" w:rsidRDefault="00FC6642" w:rsidP="00B167CC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line="280" w:lineRule="exac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Городской поселок Освея, площадь Святого Георгия</w:t>
            </w:r>
          </w:p>
        </w:tc>
      </w:tr>
      <w:tr w:rsidR="00165345" w:rsidTr="00165345">
        <w:tc>
          <w:tcPr>
            <w:tcW w:w="704" w:type="dxa"/>
          </w:tcPr>
          <w:p w:rsidR="00165345" w:rsidRPr="00421CBD" w:rsidRDefault="00421CBD" w:rsidP="006E1C0B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 CYR" w:hAnsi="Times New Roman CYR" w:cs="Times New Roman CYR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>4</w:t>
            </w:r>
          </w:p>
        </w:tc>
        <w:tc>
          <w:tcPr>
            <w:tcW w:w="8924" w:type="dxa"/>
          </w:tcPr>
          <w:p w:rsidR="00165345" w:rsidRPr="006E1C0B" w:rsidRDefault="00B167CC" w:rsidP="00165345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line="280" w:lineRule="exac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Агрогородок Бигосово, откры</w:t>
            </w:r>
            <w:r w:rsidR="00726A1A">
              <w:rPr>
                <w:rFonts w:ascii="Times New Roman CYR" w:hAnsi="Times New Roman CYR" w:cs="Times New Roman CYR"/>
              </w:rPr>
              <w:t>тая площадка по улице Молодежной возле дома 1А</w:t>
            </w:r>
          </w:p>
        </w:tc>
      </w:tr>
      <w:tr w:rsidR="00165345" w:rsidTr="00165345">
        <w:tc>
          <w:tcPr>
            <w:tcW w:w="704" w:type="dxa"/>
          </w:tcPr>
          <w:p w:rsidR="00165345" w:rsidRPr="00421CBD" w:rsidRDefault="00421CBD" w:rsidP="006E1C0B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 CYR" w:hAnsi="Times New Roman CYR" w:cs="Times New Roman CYR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>5</w:t>
            </w:r>
          </w:p>
        </w:tc>
        <w:tc>
          <w:tcPr>
            <w:tcW w:w="8924" w:type="dxa"/>
          </w:tcPr>
          <w:p w:rsidR="00165345" w:rsidRPr="006E1C0B" w:rsidRDefault="00726A1A" w:rsidP="00165345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line="280" w:lineRule="exac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Агрогородок Борковичи, открытая площадка по улице Железнодорожной, дом 2А</w:t>
            </w:r>
          </w:p>
        </w:tc>
      </w:tr>
      <w:tr w:rsidR="00726A1A" w:rsidTr="00165345">
        <w:tc>
          <w:tcPr>
            <w:tcW w:w="704" w:type="dxa"/>
          </w:tcPr>
          <w:p w:rsidR="00726A1A" w:rsidRPr="00421CBD" w:rsidRDefault="00421CBD" w:rsidP="006E1C0B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 CYR" w:hAnsi="Times New Roman CYR" w:cs="Times New Roman CYR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>6</w:t>
            </w:r>
          </w:p>
        </w:tc>
        <w:tc>
          <w:tcPr>
            <w:tcW w:w="8924" w:type="dxa"/>
          </w:tcPr>
          <w:p w:rsidR="00726A1A" w:rsidRDefault="00726A1A" w:rsidP="007D3D13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line="280" w:lineRule="exac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Агрогородок Нурово</w:t>
            </w:r>
            <w:r w:rsidR="008325D3">
              <w:rPr>
                <w:rFonts w:ascii="Times New Roman CYR" w:hAnsi="Times New Roman CYR" w:cs="Times New Roman CYR"/>
              </w:rPr>
              <w:t xml:space="preserve">, открытая площадка </w:t>
            </w:r>
            <w:r w:rsidR="005171F7">
              <w:rPr>
                <w:rFonts w:ascii="Times New Roman CYR" w:hAnsi="Times New Roman CYR" w:cs="Times New Roman CYR"/>
              </w:rPr>
              <w:t xml:space="preserve">возле </w:t>
            </w:r>
            <w:r w:rsidR="007D3D13">
              <w:rPr>
                <w:rFonts w:ascii="Times New Roman CYR" w:hAnsi="Times New Roman CYR" w:cs="Times New Roman CYR"/>
              </w:rPr>
              <w:t>магазина № 80 Витебского областного потребительского общества по улице Центральная, дом 31</w:t>
            </w:r>
          </w:p>
        </w:tc>
      </w:tr>
      <w:tr w:rsidR="00FC6642" w:rsidTr="00165345">
        <w:tc>
          <w:tcPr>
            <w:tcW w:w="704" w:type="dxa"/>
          </w:tcPr>
          <w:p w:rsidR="00FC6642" w:rsidRPr="00421CBD" w:rsidRDefault="00421CBD" w:rsidP="006E1C0B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 CYR" w:hAnsi="Times New Roman CYR" w:cs="Times New Roman CYR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>7</w:t>
            </w:r>
          </w:p>
        </w:tc>
        <w:tc>
          <w:tcPr>
            <w:tcW w:w="8924" w:type="dxa"/>
          </w:tcPr>
          <w:p w:rsidR="00FC6642" w:rsidRDefault="00FC6642" w:rsidP="00165345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line="280" w:lineRule="exac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Агрогородок Волынцы, открытая площадка рядом с сельским Домом культуры по улице Мелиораторов</w:t>
            </w:r>
          </w:p>
        </w:tc>
      </w:tr>
      <w:tr w:rsidR="00903A9A" w:rsidTr="00165345">
        <w:tc>
          <w:tcPr>
            <w:tcW w:w="704" w:type="dxa"/>
          </w:tcPr>
          <w:p w:rsidR="00903A9A" w:rsidRPr="00421CBD" w:rsidRDefault="00421CBD" w:rsidP="006E1C0B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 CYR" w:hAnsi="Times New Roman CYR" w:cs="Times New Roman CYR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>8</w:t>
            </w:r>
          </w:p>
        </w:tc>
        <w:tc>
          <w:tcPr>
            <w:tcW w:w="8924" w:type="dxa"/>
          </w:tcPr>
          <w:p w:rsidR="00903A9A" w:rsidRDefault="00903A9A" w:rsidP="00165345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line="280" w:lineRule="exac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Деревня Антоново, открытая площадка рядом с сельским Домом культуры</w:t>
            </w:r>
          </w:p>
        </w:tc>
      </w:tr>
      <w:tr w:rsidR="00903A9A" w:rsidTr="00165345">
        <w:tc>
          <w:tcPr>
            <w:tcW w:w="704" w:type="dxa"/>
          </w:tcPr>
          <w:p w:rsidR="00903A9A" w:rsidRPr="00421CBD" w:rsidRDefault="00421CBD" w:rsidP="006E1C0B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 CYR" w:hAnsi="Times New Roman CYR" w:cs="Times New Roman CYR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>9</w:t>
            </w:r>
          </w:p>
        </w:tc>
        <w:tc>
          <w:tcPr>
            <w:tcW w:w="8924" w:type="dxa"/>
          </w:tcPr>
          <w:p w:rsidR="00903A9A" w:rsidRDefault="00903A9A" w:rsidP="00165345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line="280" w:lineRule="exac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Деревня Прудинки, открытая площадка по улице Централ</w:t>
            </w:r>
            <w:r w:rsidR="008325D3">
              <w:rPr>
                <w:rFonts w:ascii="Times New Roman CYR" w:hAnsi="Times New Roman CYR" w:cs="Times New Roman CYR"/>
              </w:rPr>
              <w:t>ьной, рядом с домом</w:t>
            </w:r>
            <w:r>
              <w:rPr>
                <w:rFonts w:ascii="Times New Roman CYR" w:hAnsi="Times New Roman CYR" w:cs="Times New Roman CYR"/>
              </w:rPr>
              <w:t xml:space="preserve"> 44</w:t>
            </w:r>
          </w:p>
        </w:tc>
      </w:tr>
      <w:tr w:rsidR="00FC6642" w:rsidTr="00165345">
        <w:tc>
          <w:tcPr>
            <w:tcW w:w="704" w:type="dxa"/>
          </w:tcPr>
          <w:p w:rsidR="00FC6642" w:rsidRPr="00421CBD" w:rsidRDefault="00421CBD" w:rsidP="006E1C0B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 CYR" w:hAnsi="Times New Roman CYR" w:cs="Times New Roman CYR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  <w:lang w:val="en-US"/>
              </w:rPr>
              <w:t>0</w:t>
            </w:r>
          </w:p>
        </w:tc>
        <w:tc>
          <w:tcPr>
            <w:tcW w:w="8924" w:type="dxa"/>
          </w:tcPr>
          <w:p w:rsidR="00FC6642" w:rsidRDefault="00FC6642" w:rsidP="00165345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line="280" w:lineRule="exac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Агрогородок Леонишено, открытая площадка рядом со зданием столовой коммунального унитарного производственного сельскохозяйственного предприятия «Леонишено» по улице Центральной</w:t>
            </w:r>
          </w:p>
        </w:tc>
      </w:tr>
      <w:tr w:rsidR="00903A9A" w:rsidTr="00165345">
        <w:tc>
          <w:tcPr>
            <w:tcW w:w="704" w:type="dxa"/>
          </w:tcPr>
          <w:p w:rsidR="00903A9A" w:rsidRPr="00421CBD" w:rsidRDefault="00421CBD" w:rsidP="006E1C0B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 CYR" w:hAnsi="Times New Roman CYR" w:cs="Times New Roman CYR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  <w:lang w:val="en-US"/>
              </w:rPr>
              <w:t>1</w:t>
            </w:r>
          </w:p>
        </w:tc>
        <w:tc>
          <w:tcPr>
            <w:tcW w:w="8924" w:type="dxa"/>
          </w:tcPr>
          <w:p w:rsidR="00903A9A" w:rsidRDefault="00903A9A" w:rsidP="00165345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line="280" w:lineRule="exac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Деревня Дерновичи, площадка рядом с сельским исполнительным комитетом по улице Центральной</w:t>
            </w:r>
          </w:p>
        </w:tc>
      </w:tr>
      <w:tr w:rsidR="00FC6642" w:rsidTr="00165345">
        <w:tc>
          <w:tcPr>
            <w:tcW w:w="704" w:type="dxa"/>
          </w:tcPr>
          <w:p w:rsidR="00FC6642" w:rsidRPr="00421CBD" w:rsidRDefault="00421CBD" w:rsidP="006E1C0B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 CYR" w:hAnsi="Times New Roman CYR" w:cs="Times New Roman CYR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  <w:lang w:val="en-US"/>
              </w:rPr>
              <w:t>2</w:t>
            </w:r>
          </w:p>
        </w:tc>
        <w:tc>
          <w:tcPr>
            <w:tcW w:w="8924" w:type="dxa"/>
          </w:tcPr>
          <w:p w:rsidR="00FC6642" w:rsidRDefault="00FC6642" w:rsidP="00165345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line="280" w:lineRule="exac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Агрогородок Кохановичи, открытая площадка напротив магазина № 88 Витебского областного потребительского общества по улице Ленина </w:t>
            </w:r>
          </w:p>
        </w:tc>
      </w:tr>
      <w:tr w:rsidR="00FC6642" w:rsidTr="00165345">
        <w:tc>
          <w:tcPr>
            <w:tcW w:w="704" w:type="dxa"/>
          </w:tcPr>
          <w:p w:rsidR="00FC6642" w:rsidRPr="00421CBD" w:rsidRDefault="00421CBD" w:rsidP="006E1C0B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 CYR" w:hAnsi="Times New Roman CYR" w:cs="Times New Roman CYR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  <w:lang w:val="en-US"/>
              </w:rPr>
              <w:t>3</w:t>
            </w:r>
          </w:p>
        </w:tc>
        <w:tc>
          <w:tcPr>
            <w:tcW w:w="8924" w:type="dxa"/>
          </w:tcPr>
          <w:p w:rsidR="00FC6642" w:rsidRDefault="00FC6642" w:rsidP="00165345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line="280" w:lineRule="exac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Агрогодок Сарья, открытая площадка рядом с сельским приемным пунктом открытого акционерного общества «Производственно-торговое объединение «ВЕРУС» по улице Центральной</w:t>
            </w:r>
          </w:p>
        </w:tc>
      </w:tr>
      <w:tr w:rsidR="00FC6642" w:rsidTr="00165345">
        <w:tc>
          <w:tcPr>
            <w:tcW w:w="704" w:type="dxa"/>
          </w:tcPr>
          <w:p w:rsidR="00FC6642" w:rsidRPr="00421CBD" w:rsidRDefault="00421CBD" w:rsidP="006E1C0B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 CYR" w:hAnsi="Times New Roman CYR" w:cs="Times New Roman CYR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  <w:lang w:val="en-US"/>
              </w:rPr>
              <w:t>4</w:t>
            </w:r>
          </w:p>
        </w:tc>
        <w:tc>
          <w:tcPr>
            <w:tcW w:w="8924" w:type="dxa"/>
          </w:tcPr>
          <w:p w:rsidR="00FC6642" w:rsidRDefault="00FC6642" w:rsidP="00A578D2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line="280" w:lineRule="exac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Агрогородок Шайтерово, открытая площадка </w:t>
            </w:r>
            <w:r w:rsidR="00A23A2E">
              <w:rPr>
                <w:rFonts w:ascii="Times New Roman CYR" w:hAnsi="Times New Roman CYR" w:cs="Times New Roman CYR"/>
              </w:rPr>
              <w:t>по</w:t>
            </w:r>
            <w:r w:rsidR="007D3D13">
              <w:rPr>
                <w:rFonts w:ascii="Times New Roman CYR" w:hAnsi="Times New Roman CYR" w:cs="Times New Roman CYR"/>
              </w:rPr>
              <w:t xml:space="preserve"> улице Центральной</w:t>
            </w:r>
          </w:p>
        </w:tc>
      </w:tr>
      <w:tr w:rsidR="00903A9A" w:rsidTr="00165345">
        <w:tc>
          <w:tcPr>
            <w:tcW w:w="704" w:type="dxa"/>
          </w:tcPr>
          <w:p w:rsidR="00903A9A" w:rsidRPr="00421CBD" w:rsidRDefault="00421CBD" w:rsidP="006E1C0B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 CYR" w:hAnsi="Times New Roman CYR" w:cs="Times New Roman CYR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  <w:lang w:val="en-US"/>
              </w:rPr>
              <w:t>5</w:t>
            </w:r>
          </w:p>
        </w:tc>
        <w:tc>
          <w:tcPr>
            <w:tcW w:w="8924" w:type="dxa"/>
          </w:tcPr>
          <w:p w:rsidR="00903A9A" w:rsidRDefault="007D3D13" w:rsidP="00165345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line="280" w:lineRule="exac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Деревня Соколовщина, открытая площадка рядом с административным зданием открытого акционерного общества «Соколовщина»</w:t>
            </w:r>
          </w:p>
        </w:tc>
      </w:tr>
    </w:tbl>
    <w:p w:rsidR="00165345" w:rsidRPr="00662299" w:rsidRDefault="00165345" w:rsidP="00165345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rPr>
          <w:rFonts w:ascii="Times New Roman CYR" w:hAnsi="Times New Roman CYR" w:cs="Times New Roman CYR"/>
          <w:sz w:val="30"/>
          <w:szCs w:val="30"/>
        </w:rPr>
      </w:pPr>
    </w:p>
    <w:p w:rsidR="00D542E4" w:rsidRPr="00662299" w:rsidRDefault="00D542E4" w:rsidP="00D542E4">
      <w:pPr>
        <w:widowControl w:val="0"/>
        <w:autoSpaceDE w:val="0"/>
        <w:autoSpaceDN w:val="0"/>
        <w:adjustRightInd w:val="0"/>
        <w:spacing w:line="260" w:lineRule="exact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B73D97" w:rsidRDefault="00B73D97"/>
    <w:sectPr w:rsidR="00B73D97" w:rsidSect="0016534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28F" w:rsidRDefault="00E7128F" w:rsidP="00662299">
      <w:r>
        <w:separator/>
      </w:r>
    </w:p>
  </w:endnote>
  <w:endnote w:type="continuationSeparator" w:id="0">
    <w:p w:rsidR="00E7128F" w:rsidRDefault="00E7128F" w:rsidP="00662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28F" w:rsidRDefault="00E7128F" w:rsidP="00662299">
      <w:r>
        <w:separator/>
      </w:r>
    </w:p>
  </w:footnote>
  <w:footnote w:type="continuationSeparator" w:id="0">
    <w:p w:rsidR="00E7128F" w:rsidRDefault="00E7128F" w:rsidP="00662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CA"/>
    <w:rsid w:val="00054712"/>
    <w:rsid w:val="00056644"/>
    <w:rsid w:val="000619FC"/>
    <w:rsid w:val="00080320"/>
    <w:rsid w:val="00090C30"/>
    <w:rsid w:val="000F3E1C"/>
    <w:rsid w:val="00103E17"/>
    <w:rsid w:val="001207EC"/>
    <w:rsid w:val="001310EA"/>
    <w:rsid w:val="0014131F"/>
    <w:rsid w:val="001419DF"/>
    <w:rsid w:val="001517D1"/>
    <w:rsid w:val="00165345"/>
    <w:rsid w:val="001A7391"/>
    <w:rsid w:val="001E5CCA"/>
    <w:rsid w:val="001F112D"/>
    <w:rsid w:val="001F7F17"/>
    <w:rsid w:val="0021151F"/>
    <w:rsid w:val="002323DE"/>
    <w:rsid w:val="00277719"/>
    <w:rsid w:val="002A32AC"/>
    <w:rsid w:val="002A3938"/>
    <w:rsid w:val="002C11E5"/>
    <w:rsid w:val="002D6837"/>
    <w:rsid w:val="00331B16"/>
    <w:rsid w:val="0033673E"/>
    <w:rsid w:val="00365101"/>
    <w:rsid w:val="00365536"/>
    <w:rsid w:val="00371A33"/>
    <w:rsid w:val="00397BBC"/>
    <w:rsid w:val="003B7ED5"/>
    <w:rsid w:val="003D57DC"/>
    <w:rsid w:val="003E1BB0"/>
    <w:rsid w:val="00412881"/>
    <w:rsid w:val="00421CBD"/>
    <w:rsid w:val="00430E8E"/>
    <w:rsid w:val="00431D7B"/>
    <w:rsid w:val="00452704"/>
    <w:rsid w:val="004562CF"/>
    <w:rsid w:val="0048459E"/>
    <w:rsid w:val="00487B33"/>
    <w:rsid w:val="004A0260"/>
    <w:rsid w:val="004C5507"/>
    <w:rsid w:val="004E1935"/>
    <w:rsid w:val="0050208A"/>
    <w:rsid w:val="00510ECB"/>
    <w:rsid w:val="005171F7"/>
    <w:rsid w:val="00524823"/>
    <w:rsid w:val="00566594"/>
    <w:rsid w:val="005F73B3"/>
    <w:rsid w:val="00610F51"/>
    <w:rsid w:val="0065581D"/>
    <w:rsid w:val="00662299"/>
    <w:rsid w:val="00697370"/>
    <w:rsid w:val="006D1650"/>
    <w:rsid w:val="006D5B44"/>
    <w:rsid w:val="006E1C0B"/>
    <w:rsid w:val="00726A1A"/>
    <w:rsid w:val="00735FF1"/>
    <w:rsid w:val="00740BA1"/>
    <w:rsid w:val="00793838"/>
    <w:rsid w:val="007D08B4"/>
    <w:rsid w:val="007D3D13"/>
    <w:rsid w:val="007E7DE5"/>
    <w:rsid w:val="00820C25"/>
    <w:rsid w:val="008325D3"/>
    <w:rsid w:val="00842809"/>
    <w:rsid w:val="00882913"/>
    <w:rsid w:val="00897236"/>
    <w:rsid w:val="008A2A9C"/>
    <w:rsid w:val="008D71B5"/>
    <w:rsid w:val="0090022B"/>
    <w:rsid w:val="00903A9A"/>
    <w:rsid w:val="009077DC"/>
    <w:rsid w:val="00924D21"/>
    <w:rsid w:val="009B5B8E"/>
    <w:rsid w:val="00A23A2E"/>
    <w:rsid w:val="00A27786"/>
    <w:rsid w:val="00A429BB"/>
    <w:rsid w:val="00A47B00"/>
    <w:rsid w:val="00A578D2"/>
    <w:rsid w:val="00A65EAF"/>
    <w:rsid w:val="00AA3B03"/>
    <w:rsid w:val="00AB0A41"/>
    <w:rsid w:val="00AB4D61"/>
    <w:rsid w:val="00AC5B5B"/>
    <w:rsid w:val="00B167CC"/>
    <w:rsid w:val="00B457B5"/>
    <w:rsid w:val="00B65954"/>
    <w:rsid w:val="00B73D97"/>
    <w:rsid w:val="00B756E5"/>
    <w:rsid w:val="00B77A6E"/>
    <w:rsid w:val="00CC3208"/>
    <w:rsid w:val="00D10185"/>
    <w:rsid w:val="00D27B6A"/>
    <w:rsid w:val="00D3230F"/>
    <w:rsid w:val="00D34DC9"/>
    <w:rsid w:val="00D542E4"/>
    <w:rsid w:val="00D559AF"/>
    <w:rsid w:val="00D56515"/>
    <w:rsid w:val="00D60E4D"/>
    <w:rsid w:val="00D84E0F"/>
    <w:rsid w:val="00DA01A6"/>
    <w:rsid w:val="00DA790B"/>
    <w:rsid w:val="00DB72FC"/>
    <w:rsid w:val="00DC5261"/>
    <w:rsid w:val="00DD113B"/>
    <w:rsid w:val="00E11A04"/>
    <w:rsid w:val="00E34E52"/>
    <w:rsid w:val="00E45045"/>
    <w:rsid w:val="00E65E3F"/>
    <w:rsid w:val="00E70650"/>
    <w:rsid w:val="00E7128F"/>
    <w:rsid w:val="00E77844"/>
    <w:rsid w:val="00EB0FE0"/>
    <w:rsid w:val="00F256EE"/>
    <w:rsid w:val="00F31BA2"/>
    <w:rsid w:val="00F358F8"/>
    <w:rsid w:val="00F66A9C"/>
    <w:rsid w:val="00F8404C"/>
    <w:rsid w:val="00FA192E"/>
    <w:rsid w:val="00FB355E"/>
    <w:rsid w:val="00FC6642"/>
    <w:rsid w:val="00FE200D"/>
    <w:rsid w:val="00FE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E8B71"/>
  <w15:chartTrackingRefBased/>
  <w15:docId w15:val="{A6FCCDD4-CD35-4923-8E9C-E444918C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299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2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2299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622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62299"/>
    <w:rPr>
      <w:rFonts w:eastAsia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9737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97370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ody Text Indent"/>
    <w:basedOn w:val="a"/>
    <w:link w:val="aa"/>
    <w:rsid w:val="002C11E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2C11E5"/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165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2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Julia B</cp:lastModifiedBy>
  <cp:revision>2</cp:revision>
  <cp:lastPrinted>2026-01-27T11:16:00Z</cp:lastPrinted>
  <dcterms:created xsi:type="dcterms:W3CDTF">2026-02-26T13:47:00Z</dcterms:created>
  <dcterms:modified xsi:type="dcterms:W3CDTF">2026-02-26T13:47:00Z</dcterms:modified>
</cp:coreProperties>
</file>