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0" w:rsidRPr="0024447D" w:rsidRDefault="00FA0AD0" w:rsidP="00FA0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447D">
        <w:rPr>
          <w:rFonts w:ascii="Times New Roman" w:eastAsia="Times New Roman" w:hAnsi="Times New Roman" w:cs="Times New Roman"/>
          <w:caps/>
          <w:color w:val="000000"/>
          <w:sz w:val="30"/>
          <w:szCs w:val="30"/>
          <w:lang w:eastAsia="ru-RU"/>
        </w:rPr>
        <w:t>УКАЗ ПРЕЗИДЕНТА РЕСПУБЛИКИ БЕЛАРУСЬ</w:t>
      </w:r>
    </w:p>
    <w:p w:rsidR="00FA0AD0" w:rsidRPr="0024447D" w:rsidRDefault="00FA0AD0" w:rsidP="00FA0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447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 апреля 2010 г. № 200</w:t>
      </w:r>
    </w:p>
    <w:p w:rsidR="00FA0AD0" w:rsidRPr="0024447D" w:rsidRDefault="00FA0AD0" w:rsidP="00FA0AD0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2444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FA0AD0" w:rsidRPr="00FA0AD0" w:rsidRDefault="00FA0AD0" w:rsidP="00FA0A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5591"/>
        <w:gridCol w:w="3032"/>
        <w:gridCol w:w="3916"/>
        <w:gridCol w:w="3283"/>
        <w:gridCol w:w="3219"/>
        <w:gridCol w:w="2559"/>
      </w:tblGrid>
      <w:tr w:rsidR="00FA0AD0" w:rsidRPr="00FA0AD0" w:rsidTr="00FA0AD0">
        <w:trPr>
          <w:trHeight w:val="240"/>
        </w:trPr>
        <w:tc>
          <w:tcPr>
            <w:tcW w:w="21600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FA0AD0" w:rsidRDefault="00FA0AD0" w:rsidP="0024447D">
            <w:pPr>
              <w:spacing w:after="0" w:line="240" w:lineRule="auto"/>
              <w:ind w:left="5529" w:firstLine="567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A0AD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ГЛАВА 21</w:t>
            </w:r>
            <w:r w:rsidRPr="00FA0AD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  <w:t>ОБОРОТ ОРУЖИЯ</w:t>
            </w:r>
          </w:p>
        </w:tc>
      </w:tr>
      <w:tr w:rsidR="00FA0AD0" w:rsidRPr="00142F29" w:rsidTr="0024447D">
        <w:trPr>
          <w:trHeight w:val="240"/>
        </w:trPr>
        <w:tc>
          <w:tcPr>
            <w:tcW w:w="55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 Выдача разрешения на приобретение гражданского оружия гражданам Республики Беларусь, иностранным гражданам и лицам без гражданства, постоянно проживающим в Республике Беларусь</w:t>
            </w:r>
          </w:p>
        </w:tc>
        <w:tc>
          <w:tcPr>
            <w:tcW w:w="30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внутренних дел по месту жительства</w:t>
            </w:r>
          </w:p>
        </w:tc>
        <w:tc>
          <w:tcPr>
            <w:tcW w:w="39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медицинская справка о состоянии здоровья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удостоверение на право охоты – в случае выдачи разрешения на приобретение охотничьего оружия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членский билет спортивной организации по пулевой стрельбе – в случае выдачи разрешения на приобретение спортивного оружия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 фотографии заявителя размером 30 х 40 мм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платы</w:t>
            </w:r>
            <w:proofErr w:type="gramEnd"/>
          </w:p>
        </w:tc>
        <w:tc>
          <w:tcPr>
            <w:tcW w:w="32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базовая величина – за каждую единицу гражданского оружия</w:t>
            </w:r>
          </w:p>
        </w:tc>
        <w:tc>
          <w:tcPr>
            <w:tcW w:w="32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дней со дня подачи заявления</w:t>
            </w:r>
          </w:p>
        </w:tc>
        <w:tc>
          <w:tcPr>
            <w:tcW w:w="2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FA0AD0" w:rsidRPr="00142F29" w:rsidTr="0024447D">
        <w:trPr>
          <w:trHeight w:val="240"/>
        </w:trPr>
        <w:tc>
          <w:tcPr>
            <w:tcW w:w="55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21.2. Продление срока действия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 Беларусь</w:t>
            </w:r>
          </w:p>
        </w:tc>
        <w:tc>
          <w:tcPr>
            <w:tcW w:w="30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внутренних дел по месту жительства</w:t>
            </w:r>
          </w:p>
        </w:tc>
        <w:tc>
          <w:tcPr>
            <w:tcW w:w="39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приобретение гражданского оружия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32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базовой величины – за каждую единицу гражданского оружия</w:t>
            </w:r>
          </w:p>
        </w:tc>
        <w:tc>
          <w:tcPr>
            <w:tcW w:w="32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дней со дня подачи заявления</w:t>
            </w:r>
          </w:p>
        </w:tc>
        <w:tc>
          <w:tcPr>
            <w:tcW w:w="2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FA0AD0" w:rsidRPr="00142F29" w:rsidTr="0024447D">
        <w:trPr>
          <w:trHeight w:val="240"/>
        </w:trPr>
        <w:tc>
          <w:tcPr>
            <w:tcW w:w="55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 Выдача разрешения на хранение и ношение:</w:t>
            </w:r>
          </w:p>
        </w:tc>
        <w:tc>
          <w:tcPr>
            <w:tcW w:w="30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0AD0" w:rsidRPr="00142F29" w:rsidTr="0024447D">
        <w:trPr>
          <w:trHeight w:val="240"/>
        </w:trPr>
        <w:tc>
          <w:tcPr>
            <w:tcW w:w="55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21.3.1.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30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внутренних дел по месту жительства</w:t>
            </w:r>
          </w:p>
        </w:tc>
        <w:tc>
          <w:tcPr>
            <w:tcW w:w="39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приобретение гражданского оружия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 соответствия на гражданское оружие (в случае приобретения за пределами Республики Беларусь)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32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базовые величины – за каждую единицу гражданского оружия</w:t>
            </w:r>
          </w:p>
        </w:tc>
        <w:tc>
          <w:tcPr>
            <w:tcW w:w="32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приобретения оружия</w:t>
            </w:r>
          </w:p>
        </w:tc>
        <w:tc>
          <w:tcPr>
            <w:tcW w:w="2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лет</w:t>
            </w:r>
          </w:p>
        </w:tc>
      </w:tr>
      <w:tr w:rsidR="00FA0AD0" w:rsidRPr="00142F29" w:rsidTr="0024447D">
        <w:trPr>
          <w:trHeight w:val="240"/>
        </w:trPr>
        <w:tc>
          <w:tcPr>
            <w:tcW w:w="55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21.3.2. наградного оружия гражданам Республики Беларусь</w:t>
            </w:r>
          </w:p>
        </w:tc>
        <w:tc>
          <w:tcPr>
            <w:tcW w:w="30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внутренних дел по месту жительства</w:t>
            </w:r>
          </w:p>
        </w:tc>
        <w:tc>
          <w:tcPr>
            <w:tcW w:w="39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наградные документы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 фотографии заявителя размером 30 х 40 мм</w:t>
            </w:r>
          </w:p>
        </w:tc>
        <w:tc>
          <w:tcPr>
            <w:tcW w:w="32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2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</w:t>
            </w:r>
          </w:p>
        </w:tc>
        <w:tc>
          <w:tcPr>
            <w:tcW w:w="2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A0AD0" w:rsidRPr="00142F29" w:rsidTr="0024447D">
        <w:trPr>
          <w:trHeight w:val="240"/>
        </w:trPr>
        <w:tc>
          <w:tcPr>
            <w:tcW w:w="55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21.4. Продление срока действия разрешения на хранение и ношение гражданского оружия гражданам Республики Беларусь, иностранным гражданам и 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 без гражданства, постоянно проживающим в Республике Беларусь</w:t>
            </w:r>
          </w:p>
        </w:tc>
        <w:tc>
          <w:tcPr>
            <w:tcW w:w="30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 внутренних дел по месту жительства</w:t>
            </w:r>
          </w:p>
        </w:tc>
        <w:tc>
          <w:tcPr>
            <w:tcW w:w="39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 или иной документ, 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удостоверяющий личность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разрешение на хранение и ношение гражданского оружия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удостоверение на право охоты – в случае продления срока действия разрешения на хранение и ношение охотничьего оружия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членский билет спортивной организации по пулевой стрельбе – в случае продления срока действия разрешения на хранение и ношение спортивного оружия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медицинская справка о состоянии здоровья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платы</w:t>
            </w:r>
            <w:proofErr w:type="gramEnd"/>
          </w:p>
        </w:tc>
        <w:tc>
          <w:tcPr>
            <w:tcW w:w="32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базовая величина – за каждую единицу гражданского оружия</w:t>
            </w:r>
          </w:p>
        </w:tc>
        <w:tc>
          <w:tcPr>
            <w:tcW w:w="32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дней со дня подачи заявления</w:t>
            </w:r>
          </w:p>
        </w:tc>
        <w:tc>
          <w:tcPr>
            <w:tcW w:w="2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лет</w:t>
            </w:r>
          </w:p>
        </w:tc>
      </w:tr>
      <w:tr w:rsidR="00FA0AD0" w:rsidRPr="00142F29" w:rsidTr="0024447D">
        <w:trPr>
          <w:trHeight w:val="240"/>
        </w:trPr>
        <w:tc>
          <w:tcPr>
            <w:tcW w:w="55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21.5. Выдача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 Беларусь</w:t>
            </w:r>
          </w:p>
        </w:tc>
        <w:tc>
          <w:tcPr>
            <w:tcW w:w="30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внутренних дел по месту регистрации</w:t>
            </w:r>
          </w:p>
        </w:tc>
        <w:tc>
          <w:tcPr>
            <w:tcW w:w="39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для выезда за границу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разрешение на 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временное проживание, дипломатическая, консульская, служебная или иная </w:t>
            </w:r>
            <w:proofErr w:type="spellStart"/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аккредитационная</w:t>
            </w:r>
            <w:proofErr w:type="spellEnd"/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карточка), за исключением лиц, не подлежащих регистрации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ходатайство дипломатического представительства или консульского учреждения государства гражданской принадлежности заявителя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платы</w:t>
            </w:r>
            <w:proofErr w:type="gramEnd"/>
          </w:p>
        </w:tc>
        <w:tc>
          <w:tcPr>
            <w:tcW w:w="32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базовая величина – за каждую единицу гражданского оружия</w:t>
            </w:r>
          </w:p>
        </w:tc>
        <w:tc>
          <w:tcPr>
            <w:tcW w:w="32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дней со дня подачи заявления</w:t>
            </w:r>
          </w:p>
        </w:tc>
        <w:tc>
          <w:tcPr>
            <w:tcW w:w="2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FA0AD0" w:rsidRPr="00142F29" w:rsidTr="0024447D">
        <w:trPr>
          <w:trHeight w:val="240"/>
        </w:trPr>
        <w:tc>
          <w:tcPr>
            <w:tcW w:w="55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21.6. Продление срока действия разрешения на приобретение гражданского оружия иностранным гражданам и лицам без гражданства, временно пребывающим или временно проживающим в Республике Беларусь</w:t>
            </w:r>
          </w:p>
        </w:tc>
        <w:tc>
          <w:tcPr>
            <w:tcW w:w="30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внутренних дел по месту регистрации</w:t>
            </w:r>
          </w:p>
        </w:tc>
        <w:tc>
          <w:tcPr>
            <w:tcW w:w="39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для выезда за границу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разрешение на временное проживание, дипломатическая, консульская, служебная или иная </w:t>
            </w:r>
            <w:proofErr w:type="spellStart"/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аккредитационная</w:t>
            </w:r>
            <w:proofErr w:type="spellEnd"/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карточка), за исключением лиц, не подлежащих регистрации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ходатайство дипломатического 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представительства или консульского учреждения государства гражданской принадлежности заявителя</w:t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платы</w:t>
            </w:r>
            <w:proofErr w:type="gramEnd"/>
          </w:p>
        </w:tc>
        <w:tc>
          <w:tcPr>
            <w:tcW w:w="32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 базовой величины – за каждую единицу гражданского оружия</w:t>
            </w:r>
          </w:p>
        </w:tc>
        <w:tc>
          <w:tcPr>
            <w:tcW w:w="32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дней со дня подачи заявления</w:t>
            </w:r>
          </w:p>
        </w:tc>
        <w:tc>
          <w:tcPr>
            <w:tcW w:w="2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FA0AD0" w:rsidRPr="00142F29" w:rsidTr="0024447D">
        <w:trPr>
          <w:trHeight w:val="240"/>
        </w:trPr>
        <w:tc>
          <w:tcPr>
            <w:tcW w:w="55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AD0" w:rsidRPr="00142F29" w:rsidTr="0024447D">
        <w:trPr>
          <w:trHeight w:val="240"/>
        </w:trPr>
        <w:tc>
          <w:tcPr>
            <w:tcW w:w="559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0AD0" w:rsidRPr="00142F29" w:rsidRDefault="00FA0AD0" w:rsidP="00FA0A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AD0" w:rsidRPr="00142F29" w:rsidRDefault="00FA0AD0" w:rsidP="00A70A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A0AD0" w:rsidRPr="00142F29" w:rsidSect="00FA0A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974"/>
    <w:rsid w:val="00084311"/>
    <w:rsid w:val="00142F29"/>
    <w:rsid w:val="0024447D"/>
    <w:rsid w:val="00260BF6"/>
    <w:rsid w:val="005E1D5D"/>
    <w:rsid w:val="00A673D7"/>
    <w:rsid w:val="00A70AED"/>
    <w:rsid w:val="00AB1974"/>
    <w:rsid w:val="00D77248"/>
    <w:rsid w:val="00FA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A0AD0"/>
  </w:style>
  <w:style w:type="character" w:customStyle="1" w:styleId="promulgator">
    <w:name w:val="promulgator"/>
    <w:basedOn w:val="a0"/>
    <w:rsid w:val="00FA0AD0"/>
  </w:style>
  <w:style w:type="paragraph" w:customStyle="1" w:styleId="newncpi">
    <w:name w:val="newncpi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A0AD0"/>
  </w:style>
  <w:style w:type="character" w:customStyle="1" w:styleId="number">
    <w:name w:val="number"/>
    <w:basedOn w:val="a0"/>
    <w:rsid w:val="00FA0AD0"/>
  </w:style>
  <w:style w:type="paragraph" w:customStyle="1" w:styleId="1">
    <w:name w:val="Название1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FA0AD0"/>
  </w:style>
  <w:style w:type="paragraph" w:customStyle="1" w:styleId="point">
    <w:name w:val="point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FA0AD0"/>
  </w:style>
  <w:style w:type="character" w:customStyle="1" w:styleId="pers">
    <w:name w:val="pers"/>
    <w:basedOn w:val="a0"/>
    <w:rsid w:val="00FA0AD0"/>
  </w:style>
  <w:style w:type="paragraph" w:customStyle="1" w:styleId="append1">
    <w:name w:val="append1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FA0AD0"/>
  </w:style>
  <w:style w:type="paragraph" w:customStyle="1" w:styleId="capu1">
    <w:name w:val="capu1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lost">
    <w:name w:val="shaplost"/>
    <w:basedOn w:val="a0"/>
    <w:rsid w:val="00FA0AD0"/>
  </w:style>
  <w:style w:type="character" w:customStyle="1" w:styleId="article0">
    <w:name w:val="article0"/>
    <w:basedOn w:val="a0"/>
    <w:rsid w:val="00FA0AD0"/>
  </w:style>
  <w:style w:type="paragraph" w:customStyle="1" w:styleId="snoskiline">
    <w:name w:val="snoskiline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0A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0AD0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A0AD0"/>
  </w:style>
  <w:style w:type="character" w:customStyle="1" w:styleId="promulgator">
    <w:name w:val="promulgator"/>
    <w:basedOn w:val="a0"/>
    <w:rsid w:val="00FA0AD0"/>
  </w:style>
  <w:style w:type="paragraph" w:customStyle="1" w:styleId="newncpi">
    <w:name w:val="newncpi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A0AD0"/>
  </w:style>
  <w:style w:type="character" w:customStyle="1" w:styleId="number">
    <w:name w:val="number"/>
    <w:basedOn w:val="a0"/>
    <w:rsid w:val="00FA0AD0"/>
  </w:style>
  <w:style w:type="paragraph" w:customStyle="1" w:styleId="1">
    <w:name w:val="Название1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FA0AD0"/>
  </w:style>
  <w:style w:type="paragraph" w:customStyle="1" w:styleId="point">
    <w:name w:val="point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FA0AD0"/>
  </w:style>
  <w:style w:type="character" w:customStyle="1" w:styleId="pers">
    <w:name w:val="pers"/>
    <w:basedOn w:val="a0"/>
    <w:rsid w:val="00FA0AD0"/>
  </w:style>
  <w:style w:type="paragraph" w:customStyle="1" w:styleId="append1">
    <w:name w:val="append1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FA0AD0"/>
  </w:style>
  <w:style w:type="paragraph" w:customStyle="1" w:styleId="capu1">
    <w:name w:val="capu1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lost">
    <w:name w:val="shaplost"/>
    <w:basedOn w:val="a0"/>
    <w:rsid w:val="00FA0AD0"/>
  </w:style>
  <w:style w:type="character" w:customStyle="1" w:styleId="article0">
    <w:name w:val="article0"/>
    <w:basedOn w:val="a0"/>
    <w:rsid w:val="00FA0AD0"/>
  </w:style>
  <w:style w:type="paragraph" w:customStyle="1" w:styleId="snoskiline">
    <w:name w:val="snoskiline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F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0A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0AD0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4562-BFE1-470E-92C6-11E48E8C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2024-06-03T06:34:00Z</dcterms:created>
  <dcterms:modified xsi:type="dcterms:W3CDTF">2024-06-19T05:25:00Z</dcterms:modified>
</cp:coreProperties>
</file>