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D109" w14:textId="77777777" w:rsidR="00117969" w:rsidRPr="007E042E" w:rsidRDefault="00117969" w:rsidP="00117969">
      <w:pPr>
        <w:shd w:val="clear" w:color="auto" w:fill="FFFFFF"/>
        <w:spacing w:after="0" w:line="240" w:lineRule="auto"/>
        <w:jc w:val="center"/>
        <w:textAlignment w:val="baseline"/>
        <w:rPr>
          <w:rFonts w:ascii="Times New Roman" w:eastAsia="Times New Roman" w:hAnsi="Times New Roman" w:cs="Times New Roman"/>
          <w:color w:val="1B1B1B"/>
          <w:spacing w:val="1"/>
          <w:sz w:val="36"/>
          <w:szCs w:val="36"/>
          <w:lang w:eastAsia="ru-RU"/>
        </w:rPr>
      </w:pPr>
      <w:r>
        <w:rPr>
          <w:rFonts w:ascii="Times New Roman" w:eastAsia="Times New Roman" w:hAnsi="Times New Roman" w:cs="Times New Roman"/>
          <w:color w:val="1B1B1B"/>
          <w:spacing w:val="1"/>
          <w:sz w:val="36"/>
          <w:szCs w:val="36"/>
          <w:lang w:eastAsia="ru-RU"/>
        </w:rPr>
        <w:t>Ответств</w:t>
      </w:r>
      <w:r w:rsidRPr="007E042E">
        <w:rPr>
          <w:rFonts w:ascii="Times New Roman" w:eastAsia="Times New Roman" w:hAnsi="Times New Roman" w:cs="Times New Roman"/>
          <w:color w:val="1B1B1B"/>
          <w:spacing w:val="1"/>
          <w:sz w:val="36"/>
          <w:szCs w:val="36"/>
          <w:lang w:eastAsia="ru-RU"/>
        </w:rPr>
        <w:t>енность за парковку транспортных средств в прибрежной полосе</w:t>
      </w:r>
      <w:hyperlink r:id="rId4" w:tgtFrame="_blank" w:tooltip="Официальное опубликование" w:history="1">
        <w:r w:rsidRPr="007E042E">
          <w:rPr>
            <w:rFonts w:ascii="Times New Roman" w:eastAsia="Times New Roman" w:hAnsi="Times New Roman" w:cs="Times New Roman"/>
            <w:color w:val="1B1B1B"/>
            <w:sz w:val="36"/>
            <w:szCs w:val="36"/>
            <w:bdr w:val="none" w:sz="0" w:space="0" w:color="auto" w:frame="1"/>
            <w:lang w:eastAsia="ru-RU"/>
          </w:rPr>
          <w:br/>
        </w:r>
      </w:hyperlink>
    </w:p>
    <w:p w14:paraId="33690450" w14:textId="77777777" w:rsidR="00117969" w:rsidRPr="0046207E" w:rsidRDefault="00117969" w:rsidP="00117969">
      <w:pPr>
        <w:shd w:val="clear" w:color="auto" w:fill="FFFFFF"/>
        <w:spacing w:after="300" w:line="240" w:lineRule="auto"/>
        <w:jc w:val="both"/>
        <w:rPr>
          <w:rFonts w:ascii="Times New Roman" w:eastAsia="Times New Roman" w:hAnsi="Times New Roman" w:cs="Times New Roman"/>
          <w:color w:val="444444"/>
          <w:sz w:val="30"/>
          <w:szCs w:val="30"/>
          <w:lang w:eastAsia="ru-RU"/>
        </w:rPr>
      </w:pPr>
      <w:r w:rsidRPr="0046207E">
        <w:rPr>
          <w:rFonts w:ascii="Times New Roman" w:eastAsia="Times New Roman" w:hAnsi="Times New Roman" w:cs="Times New Roman"/>
          <w:color w:val="444444"/>
          <w:sz w:val="30"/>
          <w:szCs w:val="30"/>
          <w:lang w:eastAsia="ru-RU"/>
        </w:rPr>
        <w:t>Наступает лето — время массового выезда на озера, реки водохранилища, которые разбросаны по всей Беларуси. Каждые выходные к белорусским водоемам устремляется поток отдыхающих, многие из которых едут поближе к воде на своих автомобилях. Однако не все знают, что отдых может быть испорчен, если заехать туда, где парковка может обернуться приличным штрафом.</w:t>
      </w:r>
    </w:p>
    <w:p w14:paraId="5ED733D2" w14:textId="77777777" w:rsidR="00117969" w:rsidRPr="0046207E" w:rsidRDefault="00117969" w:rsidP="00117969">
      <w:pPr>
        <w:shd w:val="clear" w:color="auto" w:fill="FFFFFF"/>
        <w:spacing w:after="300" w:line="240" w:lineRule="auto"/>
        <w:jc w:val="both"/>
        <w:rPr>
          <w:rFonts w:ascii="Times New Roman" w:eastAsia="Times New Roman" w:hAnsi="Times New Roman" w:cs="Times New Roman"/>
          <w:color w:val="444444"/>
          <w:sz w:val="30"/>
          <w:szCs w:val="30"/>
          <w:lang w:eastAsia="ru-RU"/>
        </w:rPr>
      </w:pPr>
      <w:r>
        <w:rPr>
          <w:rFonts w:ascii="Times New Roman" w:eastAsia="Times New Roman" w:hAnsi="Times New Roman" w:cs="Times New Roman"/>
          <w:color w:val="444444"/>
          <w:sz w:val="30"/>
          <w:szCs w:val="30"/>
          <w:lang w:eastAsia="ru-RU"/>
        </w:rPr>
        <w:t>Верхнедвинская</w:t>
      </w:r>
      <w:r w:rsidRPr="0046207E">
        <w:rPr>
          <w:rFonts w:ascii="Times New Roman" w:eastAsia="Times New Roman" w:hAnsi="Times New Roman" w:cs="Times New Roman"/>
          <w:color w:val="444444"/>
          <w:sz w:val="30"/>
          <w:szCs w:val="30"/>
          <w:lang w:eastAsia="ru-RU"/>
        </w:rPr>
        <w:t xml:space="preserve"> районная инспекция природных ресурсов и охраны окружающей среды напоминает о том, что не допускается стоянка механических транспортных средств до 30 метров по горизонтали от береговой линии, если иное не установлено законодательством Республики Беларусь (пункт 1.11 статьи 54 Водного кодекса Республики Беларусь). За нарушение режима содержания водоохранных зон и прибрежных полос, в данном случае правил стоянки на прибрежной полосе, по законодательству (статья 16.34 ч.2 КоАП Республики Беларусь от 6 января 2021г.) нарушитель будет наказан штрафом в размере 10 базовых величин, на индивидуального предпринимателя штраф налагается размером до 25 базовых величин, а на юридическое лицо до 50 базовых величин.</w:t>
      </w:r>
    </w:p>
    <w:p w14:paraId="00EBF96D" w14:textId="77777777" w:rsidR="00117969" w:rsidRDefault="00117969" w:rsidP="00117969"/>
    <w:p w14:paraId="77CC80EB" w14:textId="77777777" w:rsidR="00117969" w:rsidRDefault="00117969" w:rsidP="00117969"/>
    <w:p w14:paraId="7B7AABA8" w14:textId="77777777" w:rsidR="00117969" w:rsidRDefault="00117969" w:rsidP="00117969"/>
    <w:p w14:paraId="2C18542D" w14:textId="77777777" w:rsidR="00117969" w:rsidRDefault="00117969" w:rsidP="00117969"/>
    <w:p w14:paraId="3C621DD6" w14:textId="77777777" w:rsidR="00117969" w:rsidRDefault="00117969" w:rsidP="00117969"/>
    <w:p w14:paraId="1B1F6C44" w14:textId="77777777" w:rsidR="00117969" w:rsidRDefault="00117969" w:rsidP="00117969"/>
    <w:p w14:paraId="1F893829" w14:textId="77777777" w:rsidR="00117969" w:rsidRDefault="00117969" w:rsidP="00117969"/>
    <w:p w14:paraId="6E3C2CFF" w14:textId="77777777" w:rsidR="00117969" w:rsidRDefault="00117969" w:rsidP="00117969"/>
    <w:p w14:paraId="15972402" w14:textId="77777777" w:rsidR="00117969" w:rsidRDefault="00117969" w:rsidP="00117969"/>
    <w:p w14:paraId="624D0D75" w14:textId="77777777" w:rsidR="00117969" w:rsidRDefault="00117969" w:rsidP="00117969"/>
    <w:p w14:paraId="410A2C34" w14:textId="77777777" w:rsidR="00117969" w:rsidRDefault="00117969" w:rsidP="00117969"/>
    <w:p w14:paraId="3E4E938B" w14:textId="77777777" w:rsidR="00117969" w:rsidRDefault="00117969" w:rsidP="00117969"/>
    <w:p w14:paraId="677F0E5D" w14:textId="77777777" w:rsidR="00117969" w:rsidRDefault="00117969" w:rsidP="00117969"/>
    <w:p w14:paraId="105701F2" w14:textId="77777777" w:rsidR="00117969" w:rsidRDefault="00117969" w:rsidP="00117969"/>
    <w:p w14:paraId="4BAA9B15" w14:textId="77777777" w:rsidR="00C52698" w:rsidRDefault="00C52698"/>
    <w:sectPr w:rsidR="00C5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89"/>
    <w:rsid w:val="000B5089"/>
    <w:rsid w:val="00117969"/>
    <w:rsid w:val="00C5269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C1A7-CF75-4CDE-B629-B20FA193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96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sony.vitebsk-region.gov.by/component/banners/click/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Байрамова</dc:creator>
  <cp:keywords/>
  <dc:description/>
  <cp:lastModifiedBy>Анастасия Байрамова</cp:lastModifiedBy>
  <cp:revision>2</cp:revision>
  <dcterms:created xsi:type="dcterms:W3CDTF">2024-05-06T12:38:00Z</dcterms:created>
  <dcterms:modified xsi:type="dcterms:W3CDTF">2024-05-06T12:38:00Z</dcterms:modified>
</cp:coreProperties>
</file>