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DB" w:rsidRDefault="008D1186">
      <w:pPr>
        <w:pStyle w:val="Bodytext30"/>
        <w:shd w:val="clear" w:color="auto" w:fill="auto"/>
        <w:ind w:left="1400"/>
      </w:pPr>
      <w:r>
        <w:t>Надзорные мероприятий в части соблюдения требований</w:t>
      </w:r>
    </w:p>
    <w:p w:rsidR="006966DB" w:rsidRDefault="008D1186">
      <w:pPr>
        <w:pStyle w:val="Bodytext30"/>
        <w:shd w:val="clear" w:color="auto" w:fill="auto"/>
        <w:ind w:left="20"/>
        <w:jc w:val="center"/>
      </w:pPr>
      <w:r>
        <w:t>технического регламента Таможенного союза «О безопасности</w:t>
      </w:r>
      <w:r>
        <w:br/>
        <w:t>оборудования</w:t>
      </w:r>
      <w:r>
        <w:rPr>
          <w:rStyle w:val="Bodytext327ptNotItalic"/>
          <w:b/>
          <w:bCs/>
        </w:rPr>
        <w:t xml:space="preserve">, </w:t>
      </w:r>
      <w:r>
        <w:t>работающего под избыточным давлением»</w:t>
      </w:r>
    </w:p>
    <w:p w:rsidR="006966DB" w:rsidRDefault="008D1186">
      <w:pPr>
        <w:pStyle w:val="Bodytext30"/>
        <w:shd w:val="clear" w:color="auto" w:fill="auto"/>
        <w:spacing w:after="296"/>
        <w:ind w:left="4040"/>
      </w:pPr>
      <w:r>
        <w:t>(</w:t>
      </w:r>
      <w:proofErr w:type="gramStart"/>
      <w:r>
        <w:t>ТР</w:t>
      </w:r>
      <w:proofErr w:type="gramEnd"/>
      <w:r>
        <w:t xml:space="preserve"> ТС 032/2013)</w:t>
      </w:r>
    </w:p>
    <w:p w:rsidR="006966DB" w:rsidRDefault="008D1186">
      <w:pPr>
        <w:pStyle w:val="Bodytext20"/>
        <w:shd w:val="clear" w:color="auto" w:fill="auto"/>
        <w:spacing w:before="0"/>
        <w:ind w:firstLine="740"/>
      </w:pPr>
      <w:r>
        <w:t>Продукция, выпускаемая в обращение на территории Союза, должна быть безопасной. Продукция, в отношении которой вступил в силу технический регламент Союза (технические регламенты Союза), выпускается в обращение на территории Союза при условии, что она прошла необходимые процедуры оценки соответствия, установленные техническим регламентом Союза (техническими регламентами Союза).</w:t>
      </w:r>
    </w:p>
    <w:p w:rsidR="006966DB" w:rsidRDefault="008D1186">
      <w:pPr>
        <w:pStyle w:val="Bodytext20"/>
        <w:shd w:val="clear" w:color="auto" w:fill="auto"/>
        <w:spacing w:before="0"/>
        <w:ind w:firstLine="740"/>
      </w:pPr>
      <w:r>
        <w:t>Государственный контроль (надзор) за соблюдением требований технических регламентов Союза проводится в порядке, установленном законодательством государств - членов.</w:t>
      </w:r>
    </w:p>
    <w:p w:rsidR="006966DB" w:rsidRDefault="008D1186">
      <w:pPr>
        <w:pStyle w:val="Bodytext20"/>
        <w:shd w:val="clear" w:color="auto" w:fill="auto"/>
        <w:spacing w:before="0"/>
        <w:ind w:firstLine="740"/>
      </w:pPr>
      <w:proofErr w:type="spellStart"/>
      <w:r>
        <w:t>Госпромнадзор</w:t>
      </w:r>
      <w:proofErr w:type="spellEnd"/>
      <w:r>
        <w:t xml:space="preserve"> осуществляет государственный надзор за соблюдением требований технических регламентов Таможенного союза, Евразийского экономического союза в области промышленной безопасности, в том числе технического регламента Таможенного союза «О безопасности оборудования, работающего под избыточным давлением» (далее - </w:t>
      </w:r>
      <w:proofErr w:type="gramStart"/>
      <w:r>
        <w:t>ТР</w:t>
      </w:r>
      <w:proofErr w:type="gramEnd"/>
      <w:r>
        <w:t xml:space="preserve"> ТС 032/2013).</w:t>
      </w:r>
    </w:p>
    <w:p w:rsidR="006966DB" w:rsidRDefault="008D1186">
      <w:pPr>
        <w:pStyle w:val="Bodytext20"/>
        <w:shd w:val="clear" w:color="auto" w:fill="auto"/>
        <w:spacing w:before="0"/>
        <w:ind w:firstLine="740"/>
      </w:pPr>
      <w:r>
        <w:t xml:space="preserve">Для формирования перечня субъектов в части государственного контроля (надзора) за соблюдением требований </w:t>
      </w:r>
      <w:proofErr w:type="gramStart"/>
      <w:r>
        <w:t>ТР</w:t>
      </w:r>
      <w:proofErr w:type="gramEnd"/>
      <w:r>
        <w:t xml:space="preserve"> ТС 032/2013 субъекту для заполнения в срок до 1 сентября при планировании на первое полугодие года и в срок до 1 марта на второе полугодие года направляется контрольный список вопросов (чек-лист). Форма исчерпывающего перечня вопросов установлена приложением 8 к постановлению Министерства по чрезвычайным ситуациям Республики Беларусь от 16 ноября 2020 года № 46. Субъект, заполнивший чек-лист не позднее 10 рабочих дней с момента его получения, заполняет и направляет его в Г </w:t>
      </w:r>
      <w:proofErr w:type="spellStart"/>
      <w:r>
        <w:t>оспромнадзор</w:t>
      </w:r>
      <w:proofErr w:type="spellEnd"/>
      <w:r>
        <w:t>.</w:t>
      </w:r>
    </w:p>
    <w:p w:rsidR="006966DB" w:rsidRDefault="008D1186">
      <w:pPr>
        <w:pStyle w:val="Bodytext20"/>
        <w:shd w:val="clear" w:color="auto" w:fill="auto"/>
        <w:spacing w:before="0"/>
        <w:ind w:firstLine="740"/>
      </w:pPr>
      <w:r>
        <w:t xml:space="preserve">С учетом результатов анализа информации, представленной субъектами по чек-листу, достоверной информации, полученной от иных субъектов об имеющихся нарушениях требований </w:t>
      </w:r>
      <w:proofErr w:type="gramStart"/>
      <w:r>
        <w:t>ТР</w:t>
      </w:r>
      <w:proofErr w:type="gramEnd"/>
      <w:r>
        <w:t xml:space="preserve"> ТС 032/2013, с учетом установленных критериев риска посредством «Интегрированной автоматизированной системы контрольной (надзорной) деятельности в Республике Беларусь» формируется перечень субъектов и осуществляется их отбор.</w:t>
      </w:r>
    </w:p>
    <w:p w:rsidR="006966DB" w:rsidRDefault="008D1186">
      <w:pPr>
        <w:pStyle w:val="Bodytext20"/>
        <w:shd w:val="clear" w:color="auto" w:fill="auto"/>
        <w:spacing w:before="0"/>
        <w:ind w:firstLine="740"/>
      </w:pPr>
      <w:r>
        <w:t>Порядок организации и проведения проверок определен Положением о порядке организации и проведения проверок, утвержденный Указом Президента Республики Беларусь от 16 октября 2009 года № 510.</w:t>
      </w:r>
    </w:p>
    <w:p w:rsidR="006966DB" w:rsidRDefault="008D1186">
      <w:pPr>
        <w:pStyle w:val="Bodytext20"/>
        <w:shd w:val="clear" w:color="auto" w:fill="auto"/>
        <w:spacing w:before="0"/>
        <w:ind w:firstLine="740"/>
      </w:pPr>
      <w:r>
        <w:t xml:space="preserve">Проверки в части соблюдения требований ТР ТС 032/2013 могут </w:t>
      </w:r>
      <w:proofErr w:type="gramStart"/>
      <w:r>
        <w:t>проводится</w:t>
      </w:r>
      <w:proofErr w:type="gramEnd"/>
      <w:r>
        <w:t xml:space="preserve"> как в отношении изготовителей Республики Беларусь, так и в отношении изготовителей Республики Беларусь, так и в отношении уполномоченных изготовителей лиц, поставщиков, продавцов, импортеров на территории Республики Беларусь.</w:t>
      </w:r>
    </w:p>
    <w:p w:rsidR="006966DB" w:rsidRDefault="008D1186">
      <w:pPr>
        <w:pStyle w:val="Bodytext20"/>
        <w:shd w:val="clear" w:color="auto" w:fill="auto"/>
        <w:spacing w:before="0"/>
        <w:ind w:firstLine="740"/>
      </w:pPr>
      <w:proofErr w:type="gramStart"/>
      <w:r>
        <w:t xml:space="preserve">Уполномоченное изготовителем лицо - зарегистрированные в установленном законодательством государства-члена порядке на его территории юридическое лицо или физическое лицо в качестве индивидуального предпринимателя, которые на основании договора с </w:t>
      </w:r>
      <w:r>
        <w:lastRenderedPageBreak/>
        <w:t>изготовителем, в том числе иностранным, осуществляют от имени этого изготовителя оценку соответствия и выпуск продукции в обращение, несут ответственность за несоответствие продукции требованиям технических регламентов Союза.</w:t>
      </w:r>
      <w:proofErr w:type="gramEnd"/>
    </w:p>
    <w:p w:rsidR="006966DB" w:rsidRDefault="008D1186">
      <w:pPr>
        <w:pStyle w:val="Bodytext20"/>
        <w:shd w:val="clear" w:color="auto" w:fill="auto"/>
        <w:spacing w:before="0"/>
        <w:ind w:firstLine="740"/>
      </w:pPr>
      <w:r>
        <w:t xml:space="preserve">С 2024 года Г </w:t>
      </w:r>
      <w:proofErr w:type="spellStart"/>
      <w:r>
        <w:t>оспромнадзором</w:t>
      </w:r>
      <w:proofErr w:type="spellEnd"/>
      <w:r>
        <w:t xml:space="preserve"> организовано и проведен </w:t>
      </w:r>
      <w:r w:rsidR="00CD6978">
        <w:t>ряд</w:t>
      </w:r>
      <w:r>
        <w:t xml:space="preserve"> выборочных проверок соблюдения требований </w:t>
      </w:r>
      <w:proofErr w:type="gramStart"/>
      <w:r>
        <w:t>ТР</w:t>
      </w:r>
      <w:proofErr w:type="gramEnd"/>
      <w:r>
        <w:t xml:space="preserve"> ТС 032/2013</w:t>
      </w:r>
      <w:r w:rsidR="00CD6978">
        <w:t>, п</w:t>
      </w:r>
      <w:r>
        <w:t xml:space="preserve">о результатам </w:t>
      </w:r>
      <w:r w:rsidR="00CD6978">
        <w:t>которых</w:t>
      </w:r>
      <w:r>
        <w:t xml:space="preserve"> подготовлены и вручены руководителя</w:t>
      </w:r>
      <w:r w:rsidR="00CD6978">
        <w:t>м</w:t>
      </w:r>
      <w:r>
        <w:t xml:space="preserve"> проверяемых субъектов акты проверки, а также требования (предписания) об устранении нарушений в установленный срок, приняты иные меры в соответствии с требованиями законодательства в данной сфере контроля (надзора), в том числе вынесены решения о прекращении на территории Республики Беларусь действия документов об оценке (подтверждении) соответствия, должностные лица проверяемых субъектов привлечены в соответствии с КоАП к административной ответственности за выпуск продукции в обращение, в отношении которых установлены обязательные для соблюдения требования, технических регламентов Таможенного союза, Евразийского экономического союза.</w:t>
      </w:r>
    </w:p>
    <w:p w:rsidR="006966DB" w:rsidRDefault="008D1186">
      <w:pPr>
        <w:pStyle w:val="Bodytext20"/>
        <w:shd w:val="clear" w:color="auto" w:fill="auto"/>
        <w:spacing w:before="0"/>
        <w:ind w:firstLine="740"/>
      </w:pPr>
      <w:r>
        <w:t xml:space="preserve">Анализируя результаты проведенных выборочных проверок, можно выделить типичные нарушения требований </w:t>
      </w:r>
      <w:proofErr w:type="gramStart"/>
      <w:r>
        <w:t>ТР</w:t>
      </w:r>
      <w:proofErr w:type="gramEnd"/>
      <w:r>
        <w:t xml:space="preserve"> ТС 032/2013, а именно:</w:t>
      </w:r>
    </w:p>
    <w:p w:rsidR="006966DB" w:rsidRDefault="008D1186">
      <w:pPr>
        <w:pStyle w:val="Bodytext20"/>
        <w:numPr>
          <w:ilvl w:val="0"/>
          <w:numId w:val="1"/>
        </w:numPr>
        <w:shd w:val="clear" w:color="auto" w:fill="auto"/>
        <w:tabs>
          <w:tab w:val="left" w:pos="980"/>
        </w:tabs>
        <w:spacing w:before="0"/>
        <w:ind w:firstLine="740"/>
      </w:pPr>
      <w:r>
        <w:t xml:space="preserve">нарушение схем оценок подтверждения соответствия оборудования согласно п. 46, 47, 52 </w:t>
      </w:r>
      <w:proofErr w:type="gramStart"/>
      <w:r>
        <w:t>ТР</w:t>
      </w:r>
      <w:proofErr w:type="gramEnd"/>
      <w:r>
        <w:t xml:space="preserve"> ТС 032/2013;</w:t>
      </w:r>
    </w:p>
    <w:p w:rsidR="006966DB" w:rsidRDefault="008D1186">
      <w:pPr>
        <w:pStyle w:val="Bodytext20"/>
        <w:numPr>
          <w:ilvl w:val="0"/>
          <w:numId w:val="1"/>
        </w:numPr>
        <w:shd w:val="clear" w:color="auto" w:fill="auto"/>
        <w:tabs>
          <w:tab w:val="left" w:pos="985"/>
        </w:tabs>
        <w:spacing w:before="0"/>
        <w:ind w:firstLine="740"/>
      </w:pPr>
      <w:r>
        <w:t xml:space="preserve">нарушение требований при нанесении на оборудование маркировки в виде четких и нестираемых надписей, содержащих информацию согласно п. 29 </w:t>
      </w:r>
      <w:proofErr w:type="gramStart"/>
      <w:r>
        <w:t>ТР</w:t>
      </w:r>
      <w:proofErr w:type="gramEnd"/>
      <w:r>
        <w:t xml:space="preserve"> ТС 032/2013;</w:t>
      </w:r>
    </w:p>
    <w:p w:rsidR="006966DB" w:rsidRDefault="008D1186">
      <w:pPr>
        <w:pStyle w:val="Bodytext20"/>
        <w:numPr>
          <w:ilvl w:val="0"/>
          <w:numId w:val="1"/>
        </w:numPr>
        <w:shd w:val="clear" w:color="auto" w:fill="auto"/>
        <w:tabs>
          <w:tab w:val="left" w:pos="1205"/>
        </w:tabs>
        <w:spacing w:before="0"/>
        <w:ind w:firstLine="740"/>
      </w:pPr>
      <w:r>
        <w:t>нарушения при идентификации оборудования (элементы оборудования, выдерживающие воздействие давления, идентифицируются как арматура промышленная трубопроводная и наоборот);</w:t>
      </w:r>
    </w:p>
    <w:p w:rsidR="006966DB" w:rsidRDefault="008D1186">
      <w:pPr>
        <w:pStyle w:val="Bodytext20"/>
        <w:numPr>
          <w:ilvl w:val="0"/>
          <w:numId w:val="1"/>
        </w:numPr>
        <w:shd w:val="clear" w:color="auto" w:fill="auto"/>
        <w:tabs>
          <w:tab w:val="left" w:pos="1205"/>
        </w:tabs>
        <w:spacing w:before="0"/>
        <w:ind w:firstLine="740"/>
      </w:pPr>
      <w:r>
        <w:t xml:space="preserve">нарушения в комплектности документов, обосновывающих безопасность оборудования с учетом всех характерных для него факторов опасности и требований безопасности согласно п.11 </w:t>
      </w:r>
      <w:proofErr w:type="gramStart"/>
      <w:r>
        <w:t>ТР</w:t>
      </w:r>
      <w:proofErr w:type="gramEnd"/>
      <w:r>
        <w:t xml:space="preserve"> ТС 032/2013.</w:t>
      </w:r>
    </w:p>
    <w:p w:rsidR="006966DB" w:rsidRDefault="00CD6978">
      <w:pPr>
        <w:pStyle w:val="Bodytext20"/>
        <w:shd w:val="clear" w:color="auto" w:fill="auto"/>
        <w:spacing w:before="0"/>
        <w:ind w:firstLine="740"/>
      </w:pPr>
      <w:r>
        <w:t>В заключение</w:t>
      </w:r>
      <w:r w:rsidR="008D1186">
        <w:t xml:space="preserve"> хочется отметить, что соблюдение требований </w:t>
      </w:r>
      <w:proofErr w:type="gramStart"/>
      <w:r w:rsidR="008D1186">
        <w:t>ТР</w:t>
      </w:r>
      <w:proofErr w:type="gramEnd"/>
      <w:r w:rsidR="008D1186">
        <w:t xml:space="preserve"> ТС 032/2013 является гарант</w:t>
      </w:r>
      <w:bookmarkStart w:id="0" w:name="_GoBack"/>
      <w:bookmarkEnd w:id="0"/>
      <w:r w:rsidR="008D1186">
        <w:t>ом безопасности эксплуатации оборудования на всех стадиях его жизненного цикла, т.е. с момента выпуска оборудования изготовителем до его утилизации.</w:t>
      </w:r>
    </w:p>
    <w:sectPr w:rsidR="006966DB">
      <w:pgSz w:w="11900" w:h="16840"/>
      <w:pgMar w:top="1164" w:right="819" w:bottom="857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186" w:rsidRDefault="008D1186">
      <w:r>
        <w:separator/>
      </w:r>
    </w:p>
  </w:endnote>
  <w:endnote w:type="continuationSeparator" w:id="0">
    <w:p w:rsidR="008D1186" w:rsidRDefault="008D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186" w:rsidRDefault="008D1186"/>
  </w:footnote>
  <w:footnote w:type="continuationSeparator" w:id="0">
    <w:p w:rsidR="008D1186" w:rsidRDefault="008D11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75A67"/>
    <w:multiLevelType w:val="multilevel"/>
    <w:tmpl w:val="C16CDC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DB"/>
    <w:rsid w:val="006966DB"/>
    <w:rsid w:val="008D1186"/>
    <w:rsid w:val="00CD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Bodytext327ptNotItalic">
    <w:name w:val="Body text (3) + 27 pt;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Bodytext327ptNotItalic">
    <w:name w:val="Body text (3) + 27 pt;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план – графиком тактико-специальных учений на 2022 год на филиале ЛПДС «»Мозырь» ОАО «Гомельтранснефть Дружба» проведены тренировочные тактико-специальные учения в которых приняла участие государственный инспектор Мозырского межрайонного</vt:lpstr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план – графиком тактико-специальных учений на 2022 год на филиале ЛПДС «»Мозырь» ОАО «Гомельтранснефть Дружба» проведены тренировочные тактико-специальные учения в которых приняла участие государственный инспектор Мозырского межрайонного</dc:title>
  <dc:creator>User</dc:creator>
  <cp:lastModifiedBy>User</cp:lastModifiedBy>
  <cp:revision>2</cp:revision>
  <dcterms:created xsi:type="dcterms:W3CDTF">2025-06-13T06:30:00Z</dcterms:created>
  <dcterms:modified xsi:type="dcterms:W3CDTF">2025-06-13T06:45:00Z</dcterms:modified>
</cp:coreProperties>
</file>