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14" w:rsidRPr="00073D9A" w:rsidRDefault="00824F14" w:rsidP="00073D9A">
      <w:pPr>
        <w:spacing w:before="216" w:after="120" w:line="480" w:lineRule="atLeast"/>
        <w:jc w:val="center"/>
        <w:textAlignment w:val="baseline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073D9A">
        <w:rPr>
          <w:rFonts w:eastAsia="Times New Roman" w:cs="Times New Roman"/>
          <w:b/>
          <w:bCs/>
          <w:sz w:val="30"/>
          <w:szCs w:val="30"/>
          <w:lang w:eastAsia="ru-RU"/>
        </w:rPr>
        <w:t>Порядок обжалования административных решений</w:t>
      </w:r>
    </w:p>
    <w:p w:rsidR="00824F14" w:rsidRPr="00073D9A" w:rsidRDefault="00824F14" w:rsidP="00073D9A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 w:val="30"/>
          <w:szCs w:val="30"/>
          <w:lang w:eastAsia="ru-RU"/>
        </w:rPr>
      </w:pPr>
      <w:r w:rsidRPr="00073D9A">
        <w:rPr>
          <w:rFonts w:eastAsia="Times New Roman" w:cs="Times New Roman"/>
          <w:spacing w:val="1"/>
          <w:sz w:val="30"/>
          <w:szCs w:val="30"/>
          <w:lang w:eastAsia="ru-RU"/>
        </w:rPr>
        <w:t>Выдержки из Закона Республики Беларусь от 28 октября 2008 г. 433-З «Об основах административных процедур»</w:t>
      </w:r>
    </w:p>
    <w:p w:rsidR="00824F14" w:rsidRPr="00073D9A" w:rsidRDefault="00824F14" w:rsidP="00073D9A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 w:val="30"/>
          <w:szCs w:val="30"/>
          <w:lang w:eastAsia="ru-RU"/>
        </w:rPr>
      </w:pPr>
      <w:r w:rsidRPr="00073D9A">
        <w:rPr>
          <w:rFonts w:eastAsia="Times New Roman" w:cs="Times New Roman"/>
          <w:spacing w:val="1"/>
          <w:sz w:val="30"/>
          <w:szCs w:val="30"/>
          <w:lang w:eastAsia="ru-RU"/>
        </w:rPr>
        <w:t>Статья 30. Порядок обжалования административного решения</w:t>
      </w:r>
    </w:p>
    <w:p w:rsidR="00824F14" w:rsidRPr="00073D9A" w:rsidRDefault="00824F14" w:rsidP="00073D9A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 w:val="30"/>
          <w:szCs w:val="30"/>
          <w:lang w:eastAsia="ru-RU"/>
        </w:rPr>
      </w:pPr>
      <w:r w:rsidRPr="00073D9A">
        <w:rPr>
          <w:rFonts w:eastAsia="Times New Roman" w:cs="Times New Roman"/>
          <w:spacing w:val="1"/>
          <w:sz w:val="30"/>
          <w:szCs w:val="30"/>
          <w:lang w:eastAsia="ru-RU"/>
        </w:rPr>
        <w:t>1. 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824F14" w:rsidRPr="00073D9A" w:rsidRDefault="00824F14" w:rsidP="00073D9A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 w:val="30"/>
          <w:szCs w:val="30"/>
          <w:lang w:eastAsia="ru-RU"/>
        </w:rPr>
      </w:pPr>
      <w:r w:rsidRPr="00073D9A">
        <w:rPr>
          <w:rFonts w:eastAsia="Times New Roman" w:cs="Times New Roman"/>
          <w:spacing w:val="1"/>
          <w:sz w:val="30"/>
          <w:szCs w:val="30"/>
          <w:lang w:eastAsia="ru-RU"/>
        </w:rPr>
        <w:t>2. Административная жалоба направляется в вышестоящий государственный орган (вышестоящую организацию) либо в государственный орган, иную организацию,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(далее — орган, рассматривающий жалобу).</w:t>
      </w:r>
    </w:p>
    <w:p w:rsidR="00824F14" w:rsidRPr="00073D9A" w:rsidRDefault="00824F14" w:rsidP="00073D9A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 w:val="30"/>
          <w:szCs w:val="30"/>
          <w:lang w:eastAsia="ru-RU"/>
        </w:rPr>
      </w:pPr>
      <w:r w:rsidRPr="00073D9A">
        <w:rPr>
          <w:rFonts w:eastAsia="Times New Roman" w:cs="Times New Roman"/>
          <w:spacing w:val="1"/>
          <w:sz w:val="30"/>
          <w:szCs w:val="30"/>
          <w:lang w:eastAsia="ru-RU"/>
        </w:rPr>
        <w:t>3. 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824F14" w:rsidRPr="00073D9A" w:rsidRDefault="00824F14" w:rsidP="00073D9A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 w:val="30"/>
          <w:szCs w:val="30"/>
          <w:lang w:eastAsia="ru-RU"/>
        </w:rPr>
      </w:pPr>
      <w:r w:rsidRPr="00073D9A">
        <w:rPr>
          <w:rFonts w:eastAsia="Times New Roman" w:cs="Times New Roman"/>
          <w:spacing w:val="1"/>
          <w:sz w:val="30"/>
          <w:szCs w:val="30"/>
          <w:lang w:eastAsia="ru-RU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824F14" w:rsidRPr="00073D9A" w:rsidRDefault="00824F14" w:rsidP="00073D9A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 w:val="30"/>
          <w:szCs w:val="30"/>
          <w:lang w:eastAsia="ru-RU"/>
        </w:rPr>
      </w:pPr>
      <w:r w:rsidRPr="00073D9A">
        <w:rPr>
          <w:rFonts w:eastAsia="Times New Roman" w:cs="Times New Roman"/>
          <w:spacing w:val="1"/>
          <w:sz w:val="30"/>
          <w:szCs w:val="30"/>
          <w:lang w:eastAsia="ru-RU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824F14" w:rsidRPr="00073D9A" w:rsidRDefault="00824F14" w:rsidP="00073D9A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 w:val="30"/>
          <w:szCs w:val="30"/>
          <w:lang w:eastAsia="ru-RU"/>
        </w:rPr>
      </w:pPr>
      <w:r w:rsidRPr="00073D9A">
        <w:rPr>
          <w:rFonts w:eastAsia="Times New Roman" w:cs="Times New Roman"/>
          <w:spacing w:val="1"/>
          <w:sz w:val="30"/>
          <w:szCs w:val="30"/>
          <w:lang w:eastAsia="ru-RU"/>
        </w:rPr>
        <w:t>Статья 31. Срок подачи административной жалобы</w:t>
      </w:r>
    </w:p>
    <w:p w:rsidR="00824F14" w:rsidRPr="00073D9A" w:rsidRDefault="00824F14" w:rsidP="00073D9A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 w:val="30"/>
          <w:szCs w:val="30"/>
          <w:lang w:eastAsia="ru-RU"/>
        </w:rPr>
      </w:pPr>
      <w:r w:rsidRPr="00073D9A">
        <w:rPr>
          <w:rFonts w:eastAsia="Times New Roman" w:cs="Times New Roman"/>
          <w:spacing w:val="1"/>
          <w:sz w:val="30"/>
          <w:szCs w:val="30"/>
          <w:lang w:eastAsia="ru-RU"/>
        </w:rPr>
        <w:t>1. 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824F14" w:rsidRPr="00073D9A" w:rsidRDefault="00824F14" w:rsidP="00073D9A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 w:val="30"/>
          <w:szCs w:val="30"/>
          <w:lang w:eastAsia="ru-RU"/>
        </w:rPr>
      </w:pPr>
      <w:r w:rsidRPr="00073D9A">
        <w:rPr>
          <w:rFonts w:eastAsia="Times New Roman" w:cs="Times New Roman"/>
          <w:spacing w:val="1"/>
          <w:sz w:val="30"/>
          <w:szCs w:val="30"/>
          <w:lang w:eastAsia="ru-RU"/>
        </w:rPr>
        <w:t>2. 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:rsidR="00824F14" w:rsidRPr="00073D9A" w:rsidRDefault="00824F14" w:rsidP="00073D9A">
      <w:pPr>
        <w:jc w:val="both"/>
        <w:rPr>
          <w:rFonts w:cs="Times New Roman"/>
          <w:sz w:val="30"/>
          <w:szCs w:val="30"/>
        </w:rPr>
      </w:pPr>
    </w:p>
    <w:p w:rsidR="003F285B" w:rsidRDefault="003F285B">
      <w:bookmarkStart w:id="0" w:name="_GoBack"/>
      <w:bookmarkEnd w:id="0"/>
    </w:p>
    <w:sectPr w:rsidR="003F285B" w:rsidSect="003F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F14"/>
    <w:rsid w:val="00073D9A"/>
    <w:rsid w:val="003F285B"/>
    <w:rsid w:val="00607F1E"/>
    <w:rsid w:val="00824F14"/>
    <w:rsid w:val="008E40B1"/>
    <w:rsid w:val="00CD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71B2C-936C-4190-AD76-896FCED0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2024-08-08T08:47:00Z</cp:lastPrinted>
  <dcterms:created xsi:type="dcterms:W3CDTF">2024-08-08T05:58:00Z</dcterms:created>
  <dcterms:modified xsi:type="dcterms:W3CDTF">2024-08-16T12:07:00Z</dcterms:modified>
</cp:coreProperties>
</file>