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0A" w:rsidRPr="00E24B0A" w:rsidRDefault="00E24B0A" w:rsidP="00E24B0A">
      <w:pPr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 xml:space="preserve">ТРАВМАТИЗМ </w:t>
      </w:r>
      <w:r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- К</w:t>
      </w: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 xml:space="preserve"> Н</w:t>
      </w:r>
      <w:r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У</w:t>
      </w: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Л</w:t>
      </w:r>
      <w:r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Ю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Идея концепции нулевого травматизма не нова, однако в Республике Беларусь она только набирает популярность. Между тем в западных странах ее практикуют давно, меняя соответствующие законы и общий подход. Концепция - это инструмент, способствующий переходу от простого выполнения требований законодательства к более деятельному и осознанному отношению к нормам безопасности.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proofErr w:type="spellStart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Vision</w:t>
      </w:r>
      <w:proofErr w:type="spellEnd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</w:t>
      </w:r>
      <w:proofErr w:type="spellStart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Zero</w:t>
      </w:r>
      <w:proofErr w:type="spellEnd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– это не только заявка на соответствующую цифру в статистике травматизма, это, скорее, создание культуры безопасности. В такой «культурной среде» любой сотрудник может быть уверенным, что каждый день он сможет вернуться с работы живым и здоровым.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Основа концепции – 7 «золотых правил», изучив цели и задачи которых, разобравшись в понятиях, заложенных в каждое из правил, можно увидеть, что ничего нового, ранее неизвестного, там, безусловно, нет. Однако информация изложена с использованием современной терминологии и подразумевает вовлечение  в принятие решений, касающихся охраны труда, всех заинтересованных.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Одним из главных факторов результативности концепции является отношение руководителя, его заинтересованность и готовность к диалогу с сотрудниками.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В основу реализации </w:t>
      </w: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правила № 1 «Стать лидером – показать приверженность принципам»</w:t>
      </w: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заложена активная вовлеченность руководителя в вопрос создания здоровых и безопасных условий труда. Его задача – объяснить, продемонстрировать на собственном примере, что такое культура безопасного поведения и почему она так важна.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Именно по степени реализации правила № 1, можно судить о дальнейших перспективах внедрения концепции в пределах производственного участка, структурного подразделения и предприятия в целом.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Правило № 2: «Выявлять угрозы – контролировать риски».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В основе этого правила лежит идентификация опасностей и оценка рисков.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На первом этапе каждый мастер и начальник структурного подразделения совместно с работниками составляет перечень рисков для каждого участка производства работ, руководствуясь вопросом: что здесь может меня травмировать? При этом проводится обязательный детальный анализ причин возникновения предаварийных ситуаций и несчастных случаев на аналогичных предприятиях, принимаются профилактические меры по минимизации опасностей и рисков.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В случае выявления новых, неучтенных ранее рисков и опасностей работники сообщают о них непосредственному руководителю. А при обнаружении небезопасного проведения работ для предотвращения возможных негативных происшествий каждый работник может </w:t>
      </w: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использовать свое право на приостановку работ.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Правило № 3: «Определять цели – разрабатывать программы».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Понятие безопасности и гигиены труда включают множество аспектов. Для их обеспечения необходимо правильно расставить приоритеты, установить ясные цели в области охраны труда и постараться их достичь в определенный период времени.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В качестве примера механизма реализации правила № 3 концепции «Нулевой травматизм» можно привести план мероприятий по охране труда, формирование планов мероприятий по улучшению условий труда по результатам аттестации рабочих мест, программ управления опасностями и рисками.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При этом важным инструментом, определяющим результативность мероприятий, является вовлечение непосредственных исполнителей работ повышенной опасности в процесс планирования.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lastRenderedPageBreak/>
        <w:t> 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Правило № 4: «Создать систему безопасности и гигиены труда – достичь высокого уровня организации».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Для всех важно, чтобы производство работало без сбоев, снижалось количество неисправностей, простоев, повышалось качество оказываемых услуг или производимой продукции. Это веский довод в пользу эффективной организации охраны труда. Также следует системно подходить к проведению всех видов </w:t>
      </w:r>
      <w:proofErr w:type="gramStart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контроля за</w:t>
      </w:r>
      <w:proofErr w:type="gramEnd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состоянием охраны труда.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Наша цель – формирование корпоративной культуры безопасности, которая базируется </w:t>
      </w:r>
      <w:proofErr w:type="gramStart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на</w:t>
      </w:r>
      <w:proofErr w:type="gramEnd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: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- организации рабочего места и трудового процесса;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- </w:t>
      </w:r>
      <w:proofErr w:type="gramStart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осмыслении</w:t>
      </w:r>
      <w:proofErr w:type="gramEnd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работниками необходимости соблюдения требований инструкций, по охране труда и личной ответственности за безопасность;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- </w:t>
      </w:r>
      <w:proofErr w:type="gramStart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доверии</w:t>
      </w:r>
      <w:proofErr w:type="gramEnd"/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и культуре взаимоотношений между работниками, привлечении работников к обеспечению безопасности;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- личной культуре безопасности труда (профессиональных знаниях, опыте прошлых ошибок, личной дисциплине, мотивации, инициативе).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Правило № 5: «Обеспечивать безопасность и гигиену на рабочих местах, при работе со станками и оборудованием».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Для безаварийной работы необходимы безопасные производственные помещения, оборудование и рабочие места. Технологический процесс влечет за собой повышение производительности, но также и новые опасности. Станки и оборудование должны быть безопасными на любых рабочих операциях. Кроме того, необходимо учитывать влияние производственной среды на здоровье работников.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Правило № 6: «Повышать квалификацию – развивать профессиональные навыки».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Это правило устанавливает необходимость инвестиций в обучение и профессиональную подготовку работников, а также контроля соответствия квалификации каждого из них занимаемой должности.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Технические средства и производственное оборудование становятся все сложнее, поэтому сотрудникам нужен высокий уровень подготовки. Более того, знания устаревают, профессиональные навыки требуют регулярного обновления, а значит, непрерывное обучение необходимо для безопасности работников.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b/>
          <w:bCs/>
          <w:color w:val="424242"/>
          <w:sz w:val="20"/>
          <w:lang w:eastAsia="ru-RU"/>
        </w:rPr>
        <w:t>Правило № 7: «Инвестировать в кадры – мотивировать посредством участия».</w:t>
      </w:r>
    </w:p>
    <w:p w:rsidR="00E24B0A" w:rsidRPr="00E24B0A" w:rsidRDefault="00E24B0A" w:rsidP="00E24B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Это правило указывает на необходимость искать варианты самостоятельного выявления проблем. Никто не знает о них лучше, чем сами работники. Поэтому необходимо максимально использовать важный актив – знания, способности и идеи работников.</w:t>
      </w:r>
    </w:p>
    <w:p w:rsidR="00E24B0A" w:rsidRPr="00E24B0A" w:rsidRDefault="00E24B0A" w:rsidP="00E24B0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E24B0A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Создать почтовый ящик для предложений по охране труда, где работники могут оставить письменные предложения по улучшению условий труда.</w:t>
      </w:r>
    </w:p>
    <w:p w:rsidR="0028126F" w:rsidRDefault="0028126F" w:rsidP="00E24B0A">
      <w:pPr>
        <w:ind w:firstLine="851"/>
        <w:jc w:val="both"/>
      </w:pPr>
    </w:p>
    <w:sectPr w:rsidR="0028126F" w:rsidSect="0028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BE" w:rsidRDefault="00957CBE" w:rsidP="00E24B0A">
      <w:pPr>
        <w:spacing w:after="0" w:line="240" w:lineRule="auto"/>
      </w:pPr>
      <w:r>
        <w:separator/>
      </w:r>
    </w:p>
  </w:endnote>
  <w:endnote w:type="continuationSeparator" w:id="0">
    <w:p w:rsidR="00957CBE" w:rsidRDefault="00957CBE" w:rsidP="00E2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BE" w:rsidRDefault="00957CBE" w:rsidP="00E24B0A">
      <w:pPr>
        <w:spacing w:after="0" w:line="240" w:lineRule="auto"/>
      </w:pPr>
      <w:r>
        <w:separator/>
      </w:r>
    </w:p>
  </w:footnote>
  <w:footnote w:type="continuationSeparator" w:id="0">
    <w:p w:rsidR="00957CBE" w:rsidRDefault="00957CBE" w:rsidP="00E24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B0A"/>
    <w:rsid w:val="0028126F"/>
    <w:rsid w:val="00957CBE"/>
    <w:rsid w:val="00E2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6F"/>
  </w:style>
  <w:style w:type="paragraph" w:styleId="1">
    <w:name w:val="heading 1"/>
    <w:basedOn w:val="a"/>
    <w:link w:val="10"/>
    <w:uiPriority w:val="9"/>
    <w:qFormat/>
    <w:rsid w:val="00E24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24B0A"/>
  </w:style>
  <w:style w:type="character" w:customStyle="1" w:styleId="hour">
    <w:name w:val="hour"/>
    <w:basedOn w:val="a0"/>
    <w:rsid w:val="00E24B0A"/>
  </w:style>
  <w:style w:type="character" w:customStyle="1" w:styleId="printleft">
    <w:name w:val="print_left"/>
    <w:basedOn w:val="a0"/>
    <w:rsid w:val="00E24B0A"/>
  </w:style>
  <w:style w:type="character" w:styleId="a3">
    <w:name w:val="Hyperlink"/>
    <w:basedOn w:val="a0"/>
    <w:uiPriority w:val="99"/>
    <w:semiHidden/>
    <w:unhideWhenUsed/>
    <w:rsid w:val="00E24B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4B0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2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B0A"/>
  </w:style>
  <w:style w:type="paragraph" w:styleId="a8">
    <w:name w:val="footer"/>
    <w:basedOn w:val="a"/>
    <w:link w:val="a9"/>
    <w:uiPriority w:val="99"/>
    <w:semiHidden/>
    <w:unhideWhenUsed/>
    <w:rsid w:val="00E2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4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Юрьевич</dc:creator>
  <cp:keywords/>
  <dc:description/>
  <cp:lastModifiedBy>Олег Юрьевич</cp:lastModifiedBy>
  <cp:revision>2</cp:revision>
  <dcterms:created xsi:type="dcterms:W3CDTF">2025-06-11T09:03:00Z</dcterms:created>
  <dcterms:modified xsi:type="dcterms:W3CDTF">2025-06-11T09:06:00Z</dcterms:modified>
</cp:coreProperties>
</file>