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0" w:rsidRDefault="00CF55E0">
      <w:pPr>
        <w:pStyle w:val="newncpi0"/>
        <w:jc w:val="center"/>
      </w:pPr>
      <w:r>
        <w:rPr>
          <w:rStyle w:val="name"/>
        </w:rPr>
        <w:t>ПОСТАНОВЛЕНИЕ </w:t>
      </w:r>
      <w:r>
        <w:rPr>
          <w:rStyle w:val="promulgator"/>
        </w:rPr>
        <w:t>СОВЕТА МИНИСТРОВ РЕСПУБЛИКИ БЕЛАРУСЬ</w:t>
      </w:r>
    </w:p>
    <w:p w:rsidR="00CF55E0" w:rsidRDefault="00CF55E0">
      <w:pPr>
        <w:pStyle w:val="newncpi"/>
        <w:ind w:firstLine="0"/>
        <w:jc w:val="center"/>
      </w:pPr>
      <w:r>
        <w:rPr>
          <w:rStyle w:val="datepr"/>
        </w:rPr>
        <w:t>16 июля 2014 г.</w:t>
      </w:r>
      <w:r>
        <w:rPr>
          <w:rStyle w:val="number"/>
        </w:rPr>
        <w:t xml:space="preserve"> № 686</w:t>
      </w:r>
    </w:p>
    <w:p w:rsidR="00CF55E0" w:rsidRDefault="00CF55E0">
      <w:pPr>
        <w:pStyle w:val="title"/>
      </w:pPr>
      <w:bookmarkStart w:id="0" w:name="_GoBack"/>
      <w:r>
        <w:t>О функционировании рынков</w:t>
      </w:r>
    </w:p>
    <w:bookmarkEnd w:id="0"/>
    <w:p w:rsidR="00CF55E0" w:rsidRDefault="00CF55E0">
      <w:pPr>
        <w:pStyle w:val="changei"/>
      </w:pPr>
      <w:r>
        <w:t>Изменения и дополнения:</w:t>
      </w:r>
    </w:p>
    <w:p w:rsidR="00CF55E0" w:rsidRDefault="00CF55E0">
      <w:pPr>
        <w:pStyle w:val="changeadd"/>
      </w:pPr>
      <w:r>
        <w:t>Постановление Совета Министров Республики Беларусь от 4 июня 2015 г. № 465 (Национальный правовой Интернет-портал Республики Беларусь, 09.06.2015, 5/40628) &lt;C21500465&gt; - внесены изменения и дополнения, вступившие в силу 10 июня 2015 г., за исключением изменений и дополнений, которые вступят в силу 2 июля 2015 г.;</w:t>
      </w:r>
    </w:p>
    <w:p w:rsidR="00CF55E0" w:rsidRDefault="00CF55E0">
      <w:pPr>
        <w:pStyle w:val="changeadd"/>
      </w:pPr>
      <w:r>
        <w:t>Постановление Совета Министров Республики Беларусь от 4 июня 2015 г. № 465 (Национальный правовой Интернет-портал Республики Беларусь, 09.06.2015, 5/40628) &lt;C21500465&gt; - внесены изменения и дополнения, вступившие в силу 10 июня 2015 г. и 2 июля 2015 г.;</w:t>
      </w:r>
    </w:p>
    <w:p w:rsidR="00CF55E0" w:rsidRDefault="00CF55E0">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CF55E0" w:rsidRDefault="00CF55E0">
      <w:pPr>
        <w:pStyle w:val="changeadd"/>
      </w:pPr>
      <w: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CF55E0" w:rsidRDefault="00CF55E0">
      <w:pPr>
        <w:pStyle w:val="changeadd"/>
      </w:pPr>
      <w:r>
        <w:t>Постановление Совета Министров Республики Беларусь от 11 августа 2017 г. № 605 (Национальный правовой Интернет-портал Республики Беларусь, 17.08.2017, 5/44057) &lt;C21700605&gt;;</w:t>
      </w:r>
    </w:p>
    <w:p w:rsidR="00CF55E0" w:rsidRDefault="00CF55E0">
      <w:pPr>
        <w:pStyle w:val="changeadd"/>
      </w:pPr>
      <w:r>
        <w:t>Постановление Совета Министров Республики Беларусь от 14 июня 2018 г. № 452 (Национальный правовой Интернет-портал Республики Беларусь, 16.06.2018, 5/45276) &lt;C21800452&gt;;</w:t>
      </w:r>
    </w:p>
    <w:p w:rsidR="00CF55E0" w:rsidRDefault="00CF55E0">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CF55E0" w:rsidRDefault="00CF55E0">
      <w:pPr>
        <w:pStyle w:val="changeadd"/>
      </w:pPr>
      <w:r>
        <w:t>Постановление Совета Министров Республики Беларусь от 5 августа 2019 г. № 515 (Национальный правовой Интернет-портал Республики Беларусь, 09.08.2019, 5/46844) &lt;C21900515&gt;;</w:t>
      </w:r>
    </w:p>
    <w:p w:rsidR="00CF55E0" w:rsidRDefault="00CF55E0">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CF55E0" w:rsidRDefault="00CF55E0">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CF55E0" w:rsidRDefault="00CF55E0">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CF55E0" w:rsidRDefault="00CF55E0">
      <w:pPr>
        <w:pStyle w:val="changeadd"/>
      </w:pPr>
      <w:r>
        <w:t>Постановление Совета Министров Республики Беларусь от 10 декабря 2021 г. № 707 (Национальный правовой Интернет-портал Республики Беларусь, 11.12.2021, 5/49719) &lt;C22100707&gt;;</w:t>
      </w:r>
    </w:p>
    <w:p w:rsidR="00CF55E0" w:rsidRDefault="00CF55E0">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CF55E0" w:rsidRDefault="00CF55E0">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CF55E0" w:rsidRDefault="00CF55E0">
      <w:pPr>
        <w:pStyle w:val="changeadd"/>
      </w:pPr>
      <w:r>
        <w:lastRenderedPageBreak/>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CF55E0" w:rsidRDefault="00CF55E0">
      <w:pPr>
        <w:pStyle w:val="newncpi"/>
      </w:pPr>
      <w:r>
        <w:t> </w:t>
      </w:r>
    </w:p>
    <w:p w:rsidR="00CF55E0" w:rsidRDefault="00CF55E0">
      <w:pPr>
        <w:pStyle w:val="newncpi"/>
      </w:pPr>
      <w:r>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CF55E0" w:rsidRDefault="00CF55E0">
      <w:pPr>
        <w:pStyle w:val="point"/>
      </w:pPr>
      <w:r>
        <w:t>1. Утвердить Правила функционирования рынков (прилагаются).</w:t>
      </w:r>
    </w:p>
    <w:p w:rsidR="00CF55E0" w:rsidRDefault="00CF55E0">
      <w:pPr>
        <w:pStyle w:val="point"/>
      </w:pPr>
      <w:r>
        <w:t>1</w:t>
      </w:r>
      <w:r>
        <w:rPr>
          <w:vertAlign w:val="superscript"/>
        </w:rPr>
        <w:t>1</w:t>
      </w:r>
      <w:r>
        <w:t>. Определить перечень запрещенных к продаже на территории рынка товаров согласно приложению 1.</w:t>
      </w:r>
    </w:p>
    <w:p w:rsidR="00CF55E0" w:rsidRDefault="00CF55E0">
      <w:pPr>
        <w:pStyle w:val="point"/>
      </w:pPr>
      <w:r>
        <w:t>2. Предоставить право Министерству антимонопольного регулирования и торговли давать разъяснения о порядке применения Правил функционирования рынков.</w:t>
      </w:r>
    </w:p>
    <w:p w:rsidR="00CF55E0" w:rsidRDefault="00CF55E0">
      <w:pPr>
        <w:pStyle w:val="point"/>
      </w:pPr>
      <w:r>
        <w:t>3. Признать утратившими силу постановления Совета Министров Республики Беларусь согласно приложению 2.</w:t>
      </w:r>
    </w:p>
    <w:p w:rsidR="00CF55E0" w:rsidRDefault="00CF55E0">
      <w:pPr>
        <w:pStyle w:val="point"/>
      </w:pPr>
      <w:r>
        <w:t>4. Настоящее постановление вступает в силу с 22 июля 2014 г.</w:t>
      </w:r>
    </w:p>
    <w:p w:rsidR="00CF55E0" w:rsidRDefault="00CF55E0">
      <w:pPr>
        <w:pStyle w:val="newncpi0"/>
      </w:pPr>
      <w:r>
        <w:t> </w:t>
      </w:r>
    </w:p>
    <w:tbl>
      <w:tblPr>
        <w:tblW w:w="5000" w:type="pct"/>
        <w:tblCellMar>
          <w:left w:w="0" w:type="dxa"/>
          <w:right w:w="0" w:type="dxa"/>
        </w:tblCellMar>
        <w:tblLook w:val="04A0" w:firstRow="1" w:lastRow="0" w:firstColumn="1" w:lastColumn="0" w:noHBand="0" w:noVBand="1"/>
      </w:tblPr>
      <w:tblGrid>
        <w:gridCol w:w="4673"/>
        <w:gridCol w:w="4684"/>
      </w:tblGrid>
      <w:tr w:rsidR="00CF55E0">
        <w:tc>
          <w:tcPr>
            <w:tcW w:w="2497" w:type="pct"/>
            <w:tcMar>
              <w:top w:w="0" w:type="dxa"/>
              <w:left w:w="6" w:type="dxa"/>
              <w:bottom w:w="0" w:type="dxa"/>
              <w:right w:w="6" w:type="dxa"/>
            </w:tcMar>
            <w:vAlign w:val="bottom"/>
            <w:hideMark/>
          </w:tcPr>
          <w:p w:rsidR="00CF55E0" w:rsidRDefault="00CF55E0">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CF55E0" w:rsidRDefault="00CF55E0">
            <w:pPr>
              <w:pStyle w:val="newncpi0"/>
              <w:jc w:val="right"/>
            </w:pPr>
            <w:proofErr w:type="spellStart"/>
            <w:r>
              <w:rPr>
                <w:rStyle w:val="pers"/>
              </w:rPr>
              <w:t>М.Мясникович</w:t>
            </w:r>
            <w:proofErr w:type="spellEnd"/>
          </w:p>
        </w:tc>
      </w:tr>
    </w:tbl>
    <w:p w:rsidR="00CF55E0" w:rsidRDefault="00CF55E0">
      <w:pPr>
        <w:pStyle w:val="newncpi0"/>
      </w:pPr>
      <w:r>
        <w:t> </w:t>
      </w:r>
    </w:p>
    <w:tbl>
      <w:tblPr>
        <w:tblW w:w="5000" w:type="pct"/>
        <w:tblCellMar>
          <w:left w:w="0" w:type="dxa"/>
          <w:right w:w="0" w:type="dxa"/>
        </w:tblCellMar>
        <w:tblLook w:val="04A0" w:firstRow="1" w:lastRow="0" w:firstColumn="1" w:lastColumn="0" w:noHBand="0" w:noVBand="1"/>
      </w:tblPr>
      <w:tblGrid>
        <w:gridCol w:w="7201"/>
        <w:gridCol w:w="2156"/>
      </w:tblGrid>
      <w:tr w:rsidR="00CF55E0">
        <w:tc>
          <w:tcPr>
            <w:tcW w:w="3848" w:type="pct"/>
            <w:tcMar>
              <w:top w:w="0" w:type="dxa"/>
              <w:left w:w="6" w:type="dxa"/>
              <w:bottom w:w="0" w:type="dxa"/>
              <w:right w:w="6" w:type="dxa"/>
            </w:tcMar>
            <w:hideMark/>
          </w:tcPr>
          <w:p w:rsidR="00CF55E0" w:rsidRDefault="00CF55E0">
            <w:pPr>
              <w:pStyle w:val="newncpi"/>
            </w:pPr>
            <w:r>
              <w:t> </w:t>
            </w:r>
          </w:p>
        </w:tc>
        <w:tc>
          <w:tcPr>
            <w:tcW w:w="1152" w:type="pct"/>
            <w:tcMar>
              <w:top w:w="0" w:type="dxa"/>
              <w:left w:w="6" w:type="dxa"/>
              <w:bottom w:w="0" w:type="dxa"/>
              <w:right w:w="6" w:type="dxa"/>
            </w:tcMar>
            <w:hideMark/>
          </w:tcPr>
          <w:p w:rsidR="00CF55E0" w:rsidRDefault="00CF55E0">
            <w:pPr>
              <w:pStyle w:val="capu1"/>
            </w:pPr>
            <w:r>
              <w:t>УТВЕРЖДЕНО</w:t>
            </w:r>
          </w:p>
          <w:p w:rsidR="00CF55E0" w:rsidRDefault="00CF55E0">
            <w:pPr>
              <w:pStyle w:val="cap1"/>
            </w:pPr>
            <w:r>
              <w:t xml:space="preserve">Постановление </w:t>
            </w:r>
            <w:r>
              <w:br/>
              <w:t xml:space="preserve">Совета Министров </w:t>
            </w:r>
            <w:r>
              <w:br/>
              <w:t>Республики Беларусь</w:t>
            </w:r>
            <w:r>
              <w:br/>
              <w:t>16.07.2014 № 686</w:t>
            </w:r>
          </w:p>
        </w:tc>
      </w:tr>
    </w:tbl>
    <w:p w:rsidR="00CF55E0" w:rsidRDefault="00CF55E0">
      <w:pPr>
        <w:pStyle w:val="titleu"/>
      </w:pPr>
      <w:r>
        <w:t>ПРАВИЛА</w:t>
      </w:r>
      <w:r>
        <w:br/>
        <w:t>функционирования рынков</w:t>
      </w:r>
    </w:p>
    <w:p w:rsidR="00CF55E0" w:rsidRDefault="00CF55E0">
      <w:pPr>
        <w:pStyle w:val="chapter"/>
      </w:pPr>
      <w:r>
        <w:t>ГЛАВА 1</w:t>
      </w:r>
      <w:r>
        <w:br/>
        <w:t>ОБЩИЕ ПОЛОЖЕНИЯ. порядок деятельности рынка</w:t>
      </w:r>
    </w:p>
    <w:p w:rsidR="00CF55E0" w:rsidRDefault="00CF55E0">
      <w:pPr>
        <w:pStyle w:val="point"/>
      </w:pPr>
      <w: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CF55E0" w:rsidRDefault="00CF55E0">
      <w:pPr>
        <w:pStyle w:val="newncpi"/>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CF55E0" w:rsidRDefault="00CF55E0">
      <w:pPr>
        <w:pStyle w:val="point"/>
      </w:pPr>
      <w: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CF55E0" w:rsidRDefault="00CF55E0">
      <w:pPr>
        <w:pStyle w:val="newncpi"/>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CF55E0" w:rsidRDefault="00CF55E0">
      <w:pPr>
        <w:pStyle w:val="newncpi"/>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CF55E0" w:rsidRDefault="00CF55E0">
      <w:pPr>
        <w:pStyle w:val="newncpi"/>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CF55E0" w:rsidRDefault="00CF55E0">
      <w:pPr>
        <w:pStyle w:val="newncpi"/>
      </w:pPr>
      <w:r>
        <w:lastRenderedPageBreak/>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CF55E0" w:rsidRDefault="00CF55E0">
      <w:pPr>
        <w:pStyle w:val="newncpi"/>
      </w:pPr>
      <w:r>
        <w:t>торговый ряд – совокупность торговых мест, расположенных в одну линию;</w:t>
      </w:r>
    </w:p>
    <w:p w:rsidR="00CF55E0" w:rsidRDefault="00CF55E0">
      <w:pPr>
        <w:pStyle w:val="newncpi"/>
      </w:pPr>
      <w:r>
        <w:t>экспликация – пояснения к схеме рынка, представляющие перечень торговых мест с указанием их размеров, перечень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CF55E0" w:rsidRDefault="00CF55E0">
      <w:pPr>
        <w:pStyle w:val="point"/>
      </w:pPr>
      <w:r>
        <w:t>3. Исключен.</w:t>
      </w:r>
    </w:p>
    <w:p w:rsidR="00CF55E0" w:rsidRDefault="00CF55E0">
      <w:pPr>
        <w:pStyle w:val="point"/>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CF55E0" w:rsidRDefault="00CF55E0">
      <w:pPr>
        <w:pStyle w:val="point"/>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CF55E0" w:rsidRDefault="00CF55E0">
      <w:pPr>
        <w:pStyle w:val="point"/>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CF55E0" w:rsidRDefault="00CF55E0">
      <w:pPr>
        <w:pStyle w:val="point"/>
      </w:pPr>
      <w:r>
        <w:t>7. Согласование схемы рынка осуществляется путем проставления соответствующих отметок на схеме рынка районным, городским исполнительным комитетом (кроме г. Минска), местной администрацией района в г. Минске, администрацией индустриального парка «Великий камень» по месту нахождения рынка (далее – уполномоченный орган),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CF55E0" w:rsidRDefault="00CF55E0">
      <w:pPr>
        <w:pStyle w:val="point"/>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CF55E0" w:rsidRDefault="00CF55E0">
      <w:pPr>
        <w:pStyle w:val="newncpi"/>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CF55E0" w:rsidRDefault="00CF55E0">
      <w:pPr>
        <w:pStyle w:val="newncpi"/>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CF55E0" w:rsidRDefault="00CF55E0">
      <w:pPr>
        <w:pStyle w:val="zagrazdel"/>
      </w:pPr>
      <w:r>
        <w:t>ГЛАВА 2</w:t>
      </w:r>
      <w:r>
        <w:br/>
        <w:t>ИСКЛЮЧЕНА</w:t>
      </w:r>
    </w:p>
    <w:p w:rsidR="00CF55E0" w:rsidRDefault="00CF55E0">
      <w:pPr>
        <w:pStyle w:val="point"/>
      </w:pPr>
      <w:r>
        <w:t>9–23. Исключены.</w:t>
      </w:r>
    </w:p>
    <w:p w:rsidR="00CF55E0" w:rsidRDefault="00CF55E0">
      <w:pPr>
        <w:pStyle w:val="chapter"/>
      </w:pPr>
      <w:r>
        <w:t>ГЛАВА 3</w:t>
      </w:r>
      <w:r>
        <w:br/>
        <w:t>ТРЕБОВАНИЯ К ОБОРУДОВАНИЮ И СОДЕРЖАНИЮ РЫНКА</w:t>
      </w:r>
    </w:p>
    <w:p w:rsidR="00CF55E0" w:rsidRDefault="00CF55E0">
      <w:pPr>
        <w:pStyle w:val="point"/>
      </w:pPr>
      <w:r>
        <w:t>24. Строительство, в том числе проектирование, рынка, капитальных строений (зданий, сооружений), находящихся на его территории, осуществляется администрацией рынка с соблюдением требований законодательства об архитектурной, градостроительной и строительной деятельности.</w:t>
      </w:r>
    </w:p>
    <w:p w:rsidR="00CF55E0" w:rsidRDefault="00CF55E0">
      <w:pPr>
        <w:pStyle w:val="point"/>
      </w:pPr>
      <w:r>
        <w:lastRenderedPageBreak/>
        <w:t>25. Рынок должен соответствовать общим требованиям пожарной безопасности, санитарно-эпидемиологическим требованиям, требованиям в области охраны окружающей среды, ветеринарии и иным требованиям законодательства.</w:t>
      </w:r>
    </w:p>
    <w:p w:rsidR="00CF55E0" w:rsidRDefault="00CF55E0">
      <w:pPr>
        <w:pStyle w:val="point"/>
      </w:pPr>
      <w:r>
        <w:t>26. При входе на рынок размещается вывеска с указанием его типа и специализации, наименования рынка, наименования администрации рынка и режима работы рынка.</w:t>
      </w:r>
    </w:p>
    <w:p w:rsidR="00CF55E0" w:rsidRDefault="00CF55E0">
      <w:pPr>
        <w:pStyle w:val="newncpi"/>
      </w:pPr>
      <w:r>
        <w:t>На вывеске рынка, организованного индивидуальным предпринимателем, должна быть также представлена информация о его фамилии, собственном имени, отчестве (если таковое имеется), дате и номере свидетельства о государственной регистрации и наименовании органа, осуществившего его государственную регистрацию.</w:t>
      </w:r>
    </w:p>
    <w:p w:rsidR="00CF55E0" w:rsidRDefault="00CF55E0">
      <w:pPr>
        <w:pStyle w:val="point"/>
      </w:pPr>
      <w:r>
        <w:t>27. Администрация рынка обязана оборудовать на рынке в соответствии с его типом и специализацией:</w:t>
      </w:r>
    </w:p>
    <w:p w:rsidR="00CF55E0" w:rsidRDefault="00CF55E0">
      <w:pPr>
        <w:pStyle w:val="newncpi"/>
      </w:pPr>
      <w:r>
        <w:t>торговые места в соответствии со схемой рынка, административно-хозяйственные помещения и места общего пользования;</w:t>
      </w:r>
    </w:p>
    <w:p w:rsidR="00CF55E0" w:rsidRDefault="00CF55E0">
      <w:pPr>
        <w:pStyle w:val="newncpi"/>
      </w:pPr>
      <w:r>
        <w:t>обособленную от торговых мест автомобильную парковку для автотранспортных средств продавцов и покупателей (при наличии условий);</w:t>
      </w:r>
    </w:p>
    <w:p w:rsidR="00CF55E0" w:rsidRDefault="00CF55E0">
      <w:pPr>
        <w:pStyle w:val="newncpi"/>
      </w:pPr>
      <w:r>
        <w:t>служебные помещения для размещения лаборатории ветеринарно-санитарной экспертизы с необходимым оборудованием и средствами связи;</w:t>
      </w:r>
    </w:p>
    <w:p w:rsidR="00CF55E0" w:rsidRDefault="00CF55E0">
      <w:pPr>
        <w:pStyle w:val="newncpi"/>
      </w:pPr>
      <w:r>
        <w:t>помещение (места) для разруба мяса;</w:t>
      </w:r>
    </w:p>
    <w:p w:rsidR="00CF55E0" w:rsidRDefault="00CF55E0">
      <w:pPr>
        <w:pStyle w:val="newncpi"/>
      </w:pPr>
      <w:r>
        <w:t>камеры хранения, оснащенные средствами измерений, необходимыми для контроля режимов хранения товаров;</w:t>
      </w:r>
    </w:p>
    <w:p w:rsidR="00CF55E0" w:rsidRDefault="00CF55E0">
      <w:pPr>
        <w:pStyle w:val="newncpi"/>
      </w:pPr>
      <w:r>
        <w:t>помещение, оснащенное холодильной камерой, включая изолятор, для временного хранения товаров, из которых отобраны пробы для лабораторных исследований, и товаров, реализация которых приостановлена (запрещена) контролирующими (надзорными) органами;</w:t>
      </w:r>
    </w:p>
    <w:p w:rsidR="00CF55E0" w:rsidRDefault="00CF55E0">
      <w:pPr>
        <w:pStyle w:val="newncpi"/>
      </w:pPr>
      <w:r>
        <w:t>пункт проката тележек для доставки товара к торговым местам;</w:t>
      </w:r>
    </w:p>
    <w:p w:rsidR="00CF55E0" w:rsidRDefault="00CF55E0">
      <w:pPr>
        <w:pStyle w:val="newncpi"/>
      </w:pPr>
      <w:r>
        <w:t>пункт проката средств измерений, санитарной одежды, торгового инвентаря;</w:t>
      </w:r>
    </w:p>
    <w:p w:rsidR="00CF55E0" w:rsidRDefault="00CF55E0">
      <w:pPr>
        <w:pStyle w:val="newncpi"/>
      </w:pPr>
      <w:r>
        <w:t>специально предназначенные для курения места;</w:t>
      </w:r>
    </w:p>
    <w:p w:rsidR="00CF55E0" w:rsidRDefault="00CF55E0">
      <w:pPr>
        <w:pStyle w:val="newncpi"/>
      </w:pPr>
      <w:r>
        <w:t>общественные туалеты, места (площадки) или специальные объекты для сбора и хранения отходов;</w:t>
      </w:r>
    </w:p>
    <w:p w:rsidR="00CF55E0" w:rsidRDefault="00CF55E0">
      <w:pPr>
        <w:pStyle w:val="newncpi"/>
      </w:pPr>
      <w:r>
        <w:t>иные помещения, предусмотренные законодательством.</w:t>
      </w:r>
    </w:p>
    <w:p w:rsidR="00CF55E0" w:rsidRDefault="00CF55E0">
      <w:pPr>
        <w:pStyle w:val="newncpi"/>
      </w:pPr>
      <w:r>
        <w:t>Администрацией рынка должны быть обеспечены условия по энерго-, тепло- и водоснабжению, а также для приемки, хранения, продажи товаров (выполнения работ, оказания услуг), соответствующие требованиям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CF55E0" w:rsidRDefault="00CF55E0">
      <w:pPr>
        <w:pStyle w:val="newncpi"/>
      </w:pPr>
      <w:r>
        <w:t>На автомобильных рынках и в торговых зонах по продаже автотранспортных средств и запасных частей к ним на иных рынках администрация рынка обязана обеспечить покупателю условия для осуществления на рынке:</w:t>
      </w:r>
    </w:p>
    <w:p w:rsidR="00CF55E0" w:rsidRDefault="00CF55E0">
      <w:pPr>
        <w:pStyle w:val="newncpi"/>
      </w:pPr>
      <w:r>
        <w:t>проверки и оценки технического состояния автотранспортного средства;</w:t>
      </w:r>
    </w:p>
    <w:p w:rsidR="00CF55E0" w:rsidRDefault="00CF55E0">
      <w:pPr>
        <w:pStyle w:val="newncpi"/>
      </w:pPr>
      <w:r>
        <w:t>страхования транспортного средства, гражданской ответственности владельцев автотранспортных средств, иных видов страхования.</w:t>
      </w:r>
    </w:p>
    <w:p w:rsidR="00CF55E0" w:rsidRDefault="00CF55E0">
      <w:pPr>
        <w:pStyle w:val="point"/>
      </w:pPr>
      <w:r>
        <w:t>28. Администрация рынка вправе оказывать продавцам следующие услуги:</w:t>
      </w:r>
    </w:p>
    <w:p w:rsidR="00CF55E0" w:rsidRDefault="00CF55E0">
      <w:pPr>
        <w:pStyle w:val="newncpi"/>
      </w:pPr>
      <w:r>
        <w:t>прокат средств измерений, прошедших государственную поверку, торгового инвентаря и санитарной одежды;</w:t>
      </w:r>
    </w:p>
    <w:p w:rsidR="00CF55E0" w:rsidRDefault="00CF55E0">
      <w:pPr>
        <w:pStyle w:val="newncpi"/>
      </w:pPr>
      <w:r>
        <w:t>погрузочно-разгрузочные работы;</w:t>
      </w:r>
    </w:p>
    <w:p w:rsidR="00CF55E0" w:rsidRDefault="00CF55E0">
      <w:pPr>
        <w:pStyle w:val="newncpi"/>
      </w:pPr>
      <w:r>
        <w:t>разруб мяса;</w:t>
      </w:r>
    </w:p>
    <w:p w:rsidR="00CF55E0" w:rsidRDefault="00CF55E0">
      <w:pPr>
        <w:pStyle w:val="newncpi"/>
      </w:pPr>
      <w:r>
        <w:t>предоставление помещений и оборудования (в том числе холодильного) для хранения товаров и личных вещей продавцов;</w:t>
      </w:r>
    </w:p>
    <w:p w:rsidR="00CF55E0" w:rsidRDefault="00CF55E0">
      <w:pPr>
        <w:pStyle w:val="newncpi"/>
      </w:pPr>
      <w:r>
        <w:t>доставка товаров к торговым местам;</w:t>
      </w:r>
    </w:p>
    <w:p w:rsidR="00CF55E0" w:rsidRDefault="00CF55E0">
      <w:pPr>
        <w:pStyle w:val="newncpi"/>
      </w:pPr>
      <w:r>
        <w:t>распространение рекламных и других объявлений через радиоузел рынка;</w:t>
      </w:r>
    </w:p>
    <w:p w:rsidR="00CF55E0" w:rsidRDefault="00CF55E0">
      <w:pPr>
        <w:pStyle w:val="newncpi"/>
      </w:pPr>
      <w:r>
        <w:t>иные услуги.</w:t>
      </w:r>
    </w:p>
    <w:p w:rsidR="00CF55E0" w:rsidRDefault="00CF55E0">
      <w:pPr>
        <w:pStyle w:val="point"/>
      </w:pPr>
      <w:r>
        <w:lastRenderedPageBreak/>
        <w:t>29. На территории рынка в доступных для покупателей местах должны быть установлены указатели торговых зон, а также информационные стенды, где для сведения продавцов и покупателей размещаются:</w:t>
      </w:r>
    </w:p>
    <w:p w:rsidR="00CF55E0" w:rsidRDefault="00CF55E0">
      <w:pPr>
        <w:pStyle w:val="newncpi"/>
      </w:pPr>
      <w:r>
        <w:t>схема рынка;</w:t>
      </w:r>
    </w:p>
    <w:p w:rsidR="00CF55E0" w:rsidRDefault="00CF55E0">
      <w:pPr>
        <w:pStyle w:val="newncpi"/>
      </w:pPr>
      <w:r>
        <w:t>схема эвакуации при возникновении аварийных и чрезвычайных ситуаций на рынке;</w:t>
      </w:r>
    </w:p>
    <w:p w:rsidR="00CF55E0" w:rsidRDefault="00CF55E0">
      <w:pPr>
        <w:pStyle w:val="newncpi"/>
      </w:pPr>
      <w:r>
        <w:t>тексты Закона Республики Беларусь «О защите прав потребителей» и настоящих Правил либо извлечения из них;</w:t>
      </w:r>
    </w:p>
    <w:p w:rsidR="00CF55E0" w:rsidRDefault="00CF55E0">
      <w:pPr>
        <w:pStyle w:val="newncpi"/>
      </w:pPr>
      <w:r>
        <w:t>перечень запрещенных к продаже на территории рынка товаров согласно приложению 1 к постановлению, утвердившему настоящие Правила;</w:t>
      </w:r>
    </w:p>
    <w:p w:rsidR="00CF55E0" w:rsidRDefault="00CF55E0">
      <w:pPr>
        <w:pStyle w:val="newncpi"/>
      </w:pPr>
      <w:r>
        <w:t>инструкция по обращению с отходами производства, согласованная и утвержденная в порядке, установленном законодательством;</w:t>
      </w:r>
    </w:p>
    <w:p w:rsidR="00CF55E0" w:rsidRDefault="00CF55E0">
      <w:pPr>
        <w:pStyle w:val="newncpi"/>
      </w:pPr>
      <w:r>
        <w:t>информация:</w:t>
      </w:r>
    </w:p>
    <w:p w:rsidR="00CF55E0" w:rsidRDefault="00CF55E0">
      <w:pPr>
        <w:pStyle w:val="newncpi"/>
      </w:pPr>
      <w:r>
        <w:t>о местах размещения административно-хозяйственных помещений, лаборатории ветеринарно-санитарной экспертизы, контрольных весов, автомобильной парковки, общественного туалета, специально предназначенных для курения мест и других объектов;</w:t>
      </w:r>
    </w:p>
    <w:p w:rsidR="00CF55E0" w:rsidRDefault="00CF55E0">
      <w:pPr>
        <w:pStyle w:val="newncpi"/>
      </w:pPr>
      <w:r>
        <w:t>о порядке и условиях предоставления торговых мест, оказания услуг, размерах платы за их предоставление;</w:t>
      </w:r>
    </w:p>
    <w:p w:rsidR="00CF55E0" w:rsidRDefault="00CF55E0">
      <w:pPr>
        <w:pStyle w:val="newncpi"/>
      </w:pPr>
      <w:r>
        <w:t>о наличии свободных торговых мест;</w:t>
      </w:r>
    </w:p>
    <w:p w:rsidR="00CF55E0" w:rsidRDefault="00CF55E0">
      <w:pPr>
        <w:pStyle w:val="newncpi"/>
      </w:pPr>
      <w:r>
        <w:t>о месте нахождения книги замечаний и предложений;</w:t>
      </w:r>
    </w:p>
    <w:p w:rsidR="00CF55E0" w:rsidRDefault="00CF55E0">
      <w:pPr>
        <w:pStyle w:val="newncpi"/>
      </w:pPr>
      <w:r>
        <w:t>о мерах ответственности за нарушение настоящих Правил;</w:t>
      </w:r>
    </w:p>
    <w:p w:rsidR="00CF55E0" w:rsidRDefault="00CF55E0">
      <w:pPr>
        <w:pStyle w:val="newncpi"/>
      </w:pPr>
      <w:r>
        <w:t>о номерах рабочих телефонов руководителей администрации рынка, уполномоченного органа, территориальных органов Министерства антимонопольного регулирования и торговли, органов государственного санитарного и ветеринарного надзора, внутренних дел.</w:t>
      </w:r>
    </w:p>
    <w:p w:rsidR="00CF55E0" w:rsidRDefault="00CF55E0">
      <w:pPr>
        <w:pStyle w:val="point"/>
      </w:pPr>
      <w:r>
        <w:t>30. На территории рынка запрещается нахождение в торговых зонах легкового и грузового автомобильного транспорта в период работы рынка (кроме специализированных рынков по продаже автотранспортных средств, строительных материалов и крупногабаритных товаров, а также при торговле с автотранспортных средств на специально отведенных площадках).</w:t>
      </w:r>
    </w:p>
    <w:p w:rsidR="00CF55E0" w:rsidRDefault="00CF55E0">
      <w:pPr>
        <w:pStyle w:val="point"/>
      </w:pPr>
      <w:r>
        <w:t>31. Содержание рынка осуществляется администрацией рынка, которая обязана:</w:t>
      </w:r>
    </w:p>
    <w:p w:rsidR="00CF55E0" w:rsidRDefault="00CF55E0">
      <w:pPr>
        <w:pStyle w:val="newncpi"/>
      </w:pPr>
      <w:r>
        <w:t>содержать в надлежащем санитарно-эпидемиологическом, противопожарном, ветеринарно-санитарном состоянии территорию рынка, административно-хозяйственные помещения, места общего пользования, обеспечивать своевременную уборку, проводить мероприятия по благоустройству и реконструкции рынка, созданию необходимых условий для повышения культуры торговли;</w:t>
      </w:r>
    </w:p>
    <w:p w:rsidR="00CF55E0" w:rsidRDefault="00CF55E0">
      <w:pPr>
        <w:pStyle w:val="newncpi"/>
      </w:pPr>
      <w:r>
        <w:t>осуществлять за свой счет ремонт торговых мест, обеспечивать надлежащее состояние инженерных коммуникаций, предоставлять торговые места, соответствующие требованиям законодательства и договору о предоставлении торгового места;</w:t>
      </w:r>
    </w:p>
    <w:p w:rsidR="00CF55E0" w:rsidRDefault="00CF55E0">
      <w:pPr>
        <w:pStyle w:val="newncpi"/>
      </w:pPr>
      <w:r>
        <w:t>обеспечивать продавцов торгово-технологическим (включая холодильное) оборудованием, торговым инвентарем, соответствующими требованиям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CF55E0" w:rsidRDefault="00CF55E0">
      <w:pPr>
        <w:pStyle w:val="newncpi"/>
      </w:pPr>
      <w:r>
        <w:t>принимать меры по организации охраны рынка, обеспечению общественного порядка и безопасности на рынке;</w:t>
      </w:r>
    </w:p>
    <w:p w:rsidR="00CF55E0" w:rsidRDefault="00CF55E0">
      <w:pPr>
        <w:pStyle w:val="newncpi"/>
      </w:pPr>
      <w:r>
        <w:t>создавать необходимые условия для эксплуатации продавцами кассового оборудования, платежных терминалов;</w:t>
      </w:r>
    </w:p>
    <w:p w:rsidR="00CF55E0" w:rsidRDefault="00CF55E0">
      <w:pPr>
        <w:pStyle w:val="newncpi"/>
      </w:pPr>
      <w:r>
        <w:t>проводить мероприятия по ознакомлению продавцов с законодательством о защите прав потребителей, требованиями к маркировке товаров и санитарно-эпидемиологическими требованиями, требованиями ветеринарно-санитарных правил, охраны труда, правилами эксплуатации средств измерений, первичных средств пожаротушения;</w:t>
      </w:r>
    </w:p>
    <w:p w:rsidR="00CF55E0" w:rsidRDefault="00CF55E0">
      <w:pPr>
        <w:pStyle w:val="newncpi"/>
      </w:pPr>
      <w:r>
        <w:t xml:space="preserve">принимать меры по соблюдению продавцами законодательства о защите прав потребителей, требований к приему наличных денежных средств и банковских платежных </w:t>
      </w:r>
      <w:r>
        <w:lastRenderedPageBreak/>
        <w:t>карточек, а также санитарно-эпидемиологических, противопожарных, природоохранных и иных требований законодательства;</w:t>
      </w:r>
    </w:p>
    <w:p w:rsidR="00CF55E0" w:rsidRDefault="00CF55E0">
      <w:pPr>
        <w:pStyle w:val="newncpi"/>
      </w:pPr>
      <w:r>
        <w:t>обеспечивать наличие у работников администрации рынка, занимающихся приемкой, транспортировкой, хранением сельскохозяйственной продукции, дикорастущих плодов и ягод, продовольственных товаров, санитарной обработкой инвентаря и оборудования, медицинских справок о состоянии здоровья;</w:t>
      </w:r>
    </w:p>
    <w:p w:rsidR="00CF55E0" w:rsidRDefault="00CF55E0">
      <w:pPr>
        <w:pStyle w:val="newncpi"/>
      </w:pPr>
      <w:r>
        <w:t>оказывать содействие должностным лицам контролирующих (надзорных) органов в ходе проверки, принимать меры по устранению выявленных нарушений;</w:t>
      </w:r>
    </w:p>
    <w:p w:rsidR="00CF55E0" w:rsidRDefault="00CF55E0">
      <w:pPr>
        <w:pStyle w:val="newncpi"/>
      </w:pPr>
      <w:r>
        <w:t>обеспечивать обращение с отходами производства, в том числе:</w:t>
      </w:r>
    </w:p>
    <w:p w:rsidR="00CF55E0" w:rsidRDefault="00CF55E0">
      <w:pPr>
        <w:pStyle w:val="newncpi"/>
      </w:pPr>
      <w:r>
        <w:t>разрабатывать, согласовывать и утверждать инструкцию по обращению с отходами производства и ознакомлять с ней продавцов;</w:t>
      </w:r>
    </w:p>
    <w:p w:rsidR="00CF55E0" w:rsidRDefault="00CF55E0">
      <w:pPr>
        <w:pStyle w:val="newncpi"/>
      </w:pPr>
      <w:r>
        <w:t>организовывать сбор отходов, разделение их по видам, хранение, перевозку в целях их дальнейшего использования в качестве вторичного сырья или обезвреживания;</w:t>
      </w:r>
    </w:p>
    <w:p w:rsidR="00CF55E0" w:rsidRDefault="00CF55E0">
      <w:pPr>
        <w:pStyle w:val="newncpi"/>
      </w:pPr>
      <w:r>
        <w:t>организовывать учет отходов и уплату платежей при обращении с отходами, предусмотренных законодательством.</w:t>
      </w:r>
    </w:p>
    <w:p w:rsidR="00CF55E0" w:rsidRDefault="00CF55E0">
      <w:pPr>
        <w:pStyle w:val="point"/>
      </w:pPr>
      <w:r>
        <w:t>32. В случае осуществления деятельности по продаже товаров (выполнению работ, оказанию услуг) с использованием средств измерений (весов, гирь, мерных сосудов, брусковых деревянных метров и других) на рынке в доступном месте должны быть установлены контрольные средства измерений, прошедшие государственную поверку, в целях проверки покупателями правильности массы, объема, длины приобретенных товаров (работ и услуг).</w:t>
      </w:r>
    </w:p>
    <w:p w:rsidR="00CF55E0" w:rsidRDefault="00CF55E0">
      <w:pPr>
        <w:pStyle w:val="zagrazdel"/>
      </w:pPr>
      <w:r>
        <w:t>ГЛАВА 4</w:t>
      </w:r>
      <w:r>
        <w:br/>
        <w:t xml:space="preserve">ПОРЯДОК РАЗМЕЩЕНИЯ ТОРГОВЫХ МЕСТ </w:t>
      </w:r>
      <w:r>
        <w:br/>
        <w:t>И ИХ ПРЕДОСТАВЛЕНИЯ ПРОДАВЦАМ</w:t>
      </w:r>
    </w:p>
    <w:p w:rsidR="00CF55E0" w:rsidRDefault="00CF55E0">
      <w:pPr>
        <w:pStyle w:val="point"/>
      </w:pPr>
      <w: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CF55E0" w:rsidRDefault="00CF55E0">
      <w:pPr>
        <w:pStyle w:val="newncpi"/>
      </w:pPr>
      <w:r>
        <w:t>Торговые места размещаются на территории рынка и предоставляются продавцам в соответствии со схемой рынка.</w:t>
      </w:r>
    </w:p>
    <w:p w:rsidR="00CF55E0" w:rsidRDefault="00CF55E0">
      <w:pPr>
        <w:pStyle w:val="point"/>
      </w:pPr>
      <w:r>
        <w:t>34. Торговые места предоставляются в приоритетном порядке для продажи сельскохозяйственной продукции и продукции рыбоводства, не прошедшей промышленной переработки, производителям этой продукции, в том числе физическим лицам, ведущим личные подсобные хозяйства или занимающимся садоводством, огородничеством, животноводством.</w:t>
      </w:r>
    </w:p>
    <w:p w:rsidR="00CF55E0" w:rsidRDefault="00CF55E0">
      <w:pPr>
        <w:pStyle w:val="newncpi"/>
      </w:pPr>
      <w:r>
        <w:t>На универсальных рынках и рынках по продаже непродовольственных товаров администрация рынка выделяет торговые зоны для продажи физическими лицами бывших в употреблении у этих физических лиц и (или) членов их семьи непродовольственных товаров.</w:t>
      </w:r>
    </w:p>
    <w:p w:rsidR="00CF55E0" w:rsidRDefault="00CF55E0">
      <w:pPr>
        <w:pStyle w:val="newncpi"/>
      </w:pPr>
      <w:r>
        <w:t>На сельскохозяйственных и универсальных рынках администрация рынка может выделять торговые зоны для продажи физическими лицами, за исключением иностранных граждан и лиц без гражданства, временно пребывающих и временно проживающих в Республике Беларусь, изготовленных ими хлебобулочных и кондитерских изделий, готовой кулинарной продукции.</w:t>
      </w:r>
    </w:p>
    <w:p w:rsidR="00CF55E0" w:rsidRDefault="00CF55E0">
      <w:pPr>
        <w:pStyle w:val="newncpi"/>
      </w:pPr>
      <w:r>
        <w:t>Торговые зоны, указанные в части третьей настоящего пункта, обозначаются специальной вывеской с информацией о том, что изделия и продукция, определенные в части третьей настоящего пункта, изготовлены физическими лицами и не имеют документов, подтверждающих их качество и безопасность, а также не прошли ветеринарный осмотр и ветеринарно-санитарную экспертизу.</w:t>
      </w:r>
    </w:p>
    <w:p w:rsidR="00CF55E0" w:rsidRDefault="00CF55E0">
      <w:pPr>
        <w:pStyle w:val="newncpi"/>
      </w:pPr>
      <w:r>
        <w:t xml:space="preserve">В случае если торговые зоны, указанные в части третьей настоящего пункта, не выделены, администрация рынка обязана в местах реализации физическими лицами изделий и продукции, определенных в части третьей настоящего пункта, довести до </w:t>
      </w:r>
      <w:r>
        <w:lastRenderedPageBreak/>
        <w:t>сведения покупателей любым иным доступным способом информацию, предусмотренную в части четвертой настоящего пункта.</w:t>
      </w:r>
    </w:p>
    <w:p w:rsidR="00CF55E0" w:rsidRDefault="00CF55E0">
      <w:pPr>
        <w:pStyle w:val="newncpi"/>
      </w:pPr>
      <w:r>
        <w:t>При отсутствии спроса на торговые места, расположенные в торговых зонах, указанных в частях второй и третьей настоящего пункта, такие торговые места могут предоставляться юридическим лицам и индивидуальным предпринимателям.</w:t>
      </w:r>
    </w:p>
    <w:p w:rsidR="00CF55E0" w:rsidRDefault="00CF55E0">
      <w:pPr>
        <w:pStyle w:val="point"/>
      </w:pPr>
      <w:r>
        <w:t>35. Для получения торгового места администрации рынка представляются:</w:t>
      </w:r>
    </w:p>
    <w:p w:rsidR="00CF55E0" w:rsidRDefault="00CF55E0">
      <w:pPr>
        <w:pStyle w:val="underpoint"/>
      </w:pPr>
      <w:r>
        <w:t>35.1. юридическим лицом и индивидуальным предпринимателем:</w:t>
      </w:r>
    </w:p>
    <w:p w:rsidR="00CF55E0" w:rsidRDefault="00CF55E0">
      <w:pPr>
        <w:pStyle w:val="newncpi"/>
      </w:pPr>
      <w:r>
        <w:t>заявление о предоставлении торгового места с указанием наименования и места нахождения юридического лица, фамилии, собственного имени, отчества (если таковое имеется), места жительства, данных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индивидуального предпринимателя, учетного номера плательщика, срока предоставления торгового места и цели его использования;</w:t>
      </w:r>
    </w:p>
    <w:p w:rsidR="00CF55E0" w:rsidRDefault="00CF55E0">
      <w:pPr>
        <w:pStyle w:val="newncpi"/>
      </w:pPr>
      <w:r>
        <w:t>перечень работников продавца и сведения о них, включающие фамилию, собственное имя, отчество (если таковое имеется);</w:t>
      </w:r>
    </w:p>
    <w:p w:rsidR="00CF55E0" w:rsidRDefault="00CF55E0">
      <w:pPr>
        <w:pStyle w:val="newncpi"/>
      </w:pPr>
      <w:r>
        <w:t>копия свидетельства о государственной регистрации с предъявлением оригинала, если эта копия не заверена нотариально;</w:t>
      </w:r>
    </w:p>
    <w:p w:rsidR="00CF55E0" w:rsidRDefault="00CF55E0">
      <w:pPr>
        <w:pStyle w:val="underpoint"/>
      </w:pPr>
      <w:r>
        <w:t>35.2. физическим лицом:</w:t>
      </w:r>
    </w:p>
    <w:p w:rsidR="00CF55E0" w:rsidRDefault="00CF55E0">
      <w:pPr>
        <w:pStyle w:val="underpoint"/>
      </w:pPr>
      <w:r>
        <w:t>35.2.1. гражданином Республики Беларусь, иностранным гражданином, лицом без гражданства, постоянно проживающими в Республике Беларусь:</w:t>
      </w:r>
    </w:p>
    <w:p w:rsidR="00CF55E0" w:rsidRDefault="00CF55E0">
      <w:pPr>
        <w:pStyle w:val="newncpi"/>
      </w:pPr>
      <w:r>
        <w:t>документ, удостоверяющий личность;</w:t>
      </w:r>
    </w:p>
    <w:p w:rsidR="00CF55E0" w:rsidRDefault="00CF55E0">
      <w:pPr>
        <w:pStyle w:val="newncpi"/>
      </w:pPr>
      <w:r>
        <w:t>медицинский документ с результатами прохождения флюорографического обследования, давность проведения которого соответствует требованиям нормативных правовых актов (при продаже сельскохозяйственной продукции, хлебобулочных и кондитерских изделий, готовой кулинарной продукции);</w:t>
      </w:r>
    </w:p>
    <w:p w:rsidR="00CF55E0" w:rsidRDefault="00CF55E0">
      <w:pPr>
        <w:pStyle w:val="underpoint"/>
      </w:pPr>
      <w:r>
        <w:t>35.2.2. иностранным гражданином, лицом без гражданства, временно пребывающими или временно проживающими на территории Республики Беларусь:</w:t>
      </w:r>
    </w:p>
    <w:p w:rsidR="00CF55E0" w:rsidRDefault="00CF55E0">
      <w:pPr>
        <w:pStyle w:val="newncpi"/>
      </w:pPr>
      <w:r>
        <w:t>документ для выезда за границу (с маркой «</w:t>
      </w:r>
      <w:proofErr w:type="spellStart"/>
      <w:r>
        <w:t>Дазвол</w:t>
      </w:r>
      <w:proofErr w:type="spellEnd"/>
      <w:r>
        <w:t xml:space="preserve"> на </w:t>
      </w:r>
      <w:proofErr w:type="spellStart"/>
      <w:r>
        <w:t>часовае</w:t>
      </w:r>
      <w:proofErr w:type="spellEnd"/>
      <w:r>
        <w:t xml:space="preserve"> </w:t>
      </w:r>
      <w:proofErr w:type="spellStart"/>
      <w:r>
        <w:t>пражыванне</w:t>
      </w:r>
      <w:proofErr w:type="spellEnd"/>
      <w:r>
        <w:t>» – для иностранных граждан, лиц без гражданства, временно проживающих в Республике Беларусь) и (или) документ, подтверждающий законность пребывания иностранного гражданина или лица без гражданства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либо свидетельство о предоставлении дополнительной защиты в Республике Беларусь (в случае отсутствия документа, удостоверяющего личность);</w:t>
      </w:r>
    </w:p>
    <w:p w:rsidR="00CF55E0" w:rsidRDefault="00CF55E0">
      <w:pPr>
        <w:pStyle w:val="newncpi"/>
      </w:pPr>
      <w:r>
        <w:t>копия специального разрешения на право разовой реализации товаров на рынках и (или) в иных установленных местными исполнительными и распорядительными органами местах;</w:t>
      </w:r>
    </w:p>
    <w:p w:rsidR="00CF55E0" w:rsidRDefault="00CF55E0">
      <w:pPr>
        <w:pStyle w:val="newncpi"/>
      </w:pPr>
      <w:r>
        <w:t>медицинский документ с результатами прохождения флюорографического обследования, давность проведения которого соответствует требованиям нормативных правовых актов (при продаже продовольственных товаров, сельскохозяйственной продукции, дикорастущих плодов и ягод);</w:t>
      </w:r>
    </w:p>
    <w:p w:rsidR="00CF55E0" w:rsidRDefault="00CF55E0">
      <w:pPr>
        <w:pStyle w:val="underpoint"/>
      </w:pPr>
      <w:r>
        <w:t>35.2.3. физическим лицом, осуществляющим ремесленную деятельность:</w:t>
      </w:r>
    </w:p>
    <w:p w:rsidR="00CF55E0" w:rsidRDefault="00CF55E0">
      <w:pPr>
        <w:pStyle w:val="newncpi"/>
      </w:pPr>
      <w:r>
        <w:t>документ, удостоверяющий личность, или свидетельство о регистрации ходатайства о предоставлении статуса беженца, дополнительной защиты или убежища в Республике Беларусь либо свидетельство о предоставлении дополнительной защиты в Республике Беларусь (в случае отсутствия документа, удостоверяющего личность);</w:t>
      </w:r>
    </w:p>
    <w:p w:rsidR="00CF55E0" w:rsidRDefault="00CF55E0">
      <w:pPr>
        <w:pStyle w:val="newncpi"/>
      </w:pPr>
      <w:r>
        <w:t>копия документа об уплате сбора за осуществление ремесленной деятельности;</w:t>
      </w:r>
    </w:p>
    <w:p w:rsidR="00CF55E0" w:rsidRDefault="00CF55E0">
      <w:pPr>
        <w:pStyle w:val="underpoint"/>
      </w:pPr>
      <w:r>
        <w:t xml:space="preserve">35.3. физическим лицом, за исключением индивидуального предпринимателя, уплачивающим единый налог с индивидуальных предпринимателей и иных физических </w:t>
      </w:r>
      <w:r>
        <w:lastRenderedPageBreak/>
        <w:t>лиц, – дополнительно к документам, предусмотренным в подпункте 35.2 настоящего пункта, документ об уплате единого налога.</w:t>
      </w:r>
    </w:p>
    <w:p w:rsidR="00CF55E0" w:rsidRDefault="00CF55E0">
      <w:pPr>
        <w:pStyle w:val="newncpi"/>
      </w:pPr>
      <w:r>
        <w:t>При заключении договора о предоставлении торгового места на срок, превышающий один месяц, документ об уплате единого налога с индивидуальных предпринимателей и иных физических лиц предъявляется администрации рынка ежемесячно не позднее первого дня осуществления торговли в месяце.</w:t>
      </w:r>
    </w:p>
    <w:p w:rsidR="00CF55E0" w:rsidRDefault="00CF55E0">
      <w:pPr>
        <w:pStyle w:val="newncpi"/>
      </w:pPr>
      <w:r>
        <w:t>Администрация рынка не допускает физических лиц, указанных в части первой настоящего подпункта, на предоставленные им торговые места при отсутствии документов, указанных в частях первой и второй настоящего подпункта.</w:t>
      </w:r>
    </w:p>
    <w:p w:rsidR="00CF55E0" w:rsidRDefault="00CF55E0">
      <w:pPr>
        <w:pStyle w:val="newncpi"/>
      </w:pPr>
      <w:r>
        <w:t>Для продажи овощей и фруктов (в том числе в переработанном виде), иной продукции растениеводства (за исключением декоративных растений и продукции цветоводства, их семян и рассады), молочных и кисломолочных продуктов (в том числе в переработанном виде), продукции пчеловодства, иной продукции животноводства (кроме пушнины), реализация которой не ограничена или не запрещена законодательными актами, а также не включена в перечень согласно приложению 1 к постановлению, утвердившему настоящие Правила, представляется выданная местным исполнительным и распорядительным органом по установленной форме справка, подтверждающая, что реализуемая продукция выращена (произведена) на земельном участке, находящемся на территории Республики Беларусь.</w:t>
      </w:r>
    </w:p>
    <w:p w:rsidR="00CF55E0" w:rsidRDefault="00CF55E0">
      <w:pPr>
        <w:pStyle w:val="newncpi"/>
      </w:pPr>
      <w:r>
        <w:t>Для продажи продукции пчеловодства, произведенной на территории Республики Беларусь, наряду со справкой, указанной в части четвертой настоящего подпункта, либо вместо нее (в случае когда пасека размещена не на тех земельных участках, которые в установленном порядке предоставлены физическому лицу, реализующему произведенную им продукцию пчеловодства) предъявляется ветеринарно-санитарный паспорт пасеки, выданный на территории Республики Беларусь, и (или) свидетельство, оформленное на основании этого паспорта.</w:t>
      </w:r>
    </w:p>
    <w:p w:rsidR="00CF55E0" w:rsidRDefault="00CF55E0">
      <w:pPr>
        <w:pStyle w:val="point"/>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CF55E0" w:rsidRDefault="00CF55E0">
      <w:pPr>
        <w:pStyle w:val="newncpi"/>
      </w:pPr>
      <w:r>
        <w:t>Если иное не предусмотрено в части третьей настоящего пункта, существенными условиями договора о предоставлении торгового места помимо условий, установленных законодательством, являются:</w:t>
      </w:r>
    </w:p>
    <w:p w:rsidR="00CF55E0" w:rsidRDefault="00CF55E0">
      <w:pPr>
        <w:pStyle w:val="newncpi"/>
      </w:pPr>
      <w:r>
        <w:t>номер и размер торгового места;</w:t>
      </w:r>
    </w:p>
    <w:p w:rsidR="00CF55E0" w:rsidRDefault="00CF55E0">
      <w:pPr>
        <w:pStyle w:val="newncpi"/>
      </w:pPr>
      <w:r>
        <w:t>срок, на который оно предоставляется;</w:t>
      </w:r>
    </w:p>
    <w:p w:rsidR="00CF55E0" w:rsidRDefault="00CF55E0">
      <w:pPr>
        <w:pStyle w:val="newncpi"/>
      </w:pPr>
      <w:r>
        <w:t>условия и размер арендной платы за торговое место и платы за оказание услуг (за исключением случая заключения договора безвозмездного пользования);</w:t>
      </w:r>
    </w:p>
    <w:p w:rsidR="00CF55E0" w:rsidRDefault="00CF55E0">
      <w:pPr>
        <w:pStyle w:val="newncpi"/>
      </w:pPr>
      <w:r>
        <w:t>право администрации рынка расторгнуть договор о предоставлении торгового места в случаях:</w:t>
      </w:r>
    </w:p>
    <w:p w:rsidR="00CF55E0" w:rsidRDefault="00CF55E0">
      <w:pPr>
        <w:pStyle w:val="newncpi"/>
      </w:pPr>
      <w:r>
        <w:t>непредставления администрации рынка документов, наличие которых на каждом торговом месте в течение всего периода работы на рынке предусмотрено в пунктах 47 и 49 настоящих Правил;</w:t>
      </w:r>
    </w:p>
    <w:p w:rsidR="00CF55E0" w:rsidRDefault="00CF55E0">
      <w:pPr>
        <w:pStyle w:val="newncpi"/>
      </w:pPr>
      <w:r>
        <w:t>получения письменного представления уполномоченного контролирующего (надзорного) органа о неоднократном выявлении (два и более раза в течение 12 месяцев подряд) нарушения продавцом законодательства о защите прав потребителей, настоящих Правил и (или) иных правил продажи товаров.</w:t>
      </w:r>
    </w:p>
    <w:p w:rsidR="00CF55E0" w:rsidRDefault="00CF55E0">
      <w:pPr>
        <w:pStyle w:val="newncpi"/>
      </w:pPr>
      <w:r>
        <w:t>Договор о предоставлении торгового места с физическими лицами, предусматривающий предоставление торгового места на рынке на один день (но не более пяти дней в каждом календарном месяце), считается заключенным в надлежащей форме со дня выдачи администрацией рынка продавцу платежного документа с указанием номера торгового места, фамилии, собственного имени, отчества (если таковое имеется) продавца, срока, на который торговое место предоставляется.</w:t>
      </w:r>
    </w:p>
    <w:p w:rsidR="00CF55E0" w:rsidRDefault="00CF55E0">
      <w:pPr>
        <w:pStyle w:val="point"/>
      </w:pPr>
      <w:r>
        <w:lastRenderedPageBreak/>
        <w:t>37. Торговые места могут предоставляться юридическим лицам и индивидуальным предпринимателям путем проведения аукциона.</w:t>
      </w:r>
    </w:p>
    <w:p w:rsidR="00CF55E0" w:rsidRDefault="00CF55E0">
      <w:pPr>
        <w:pStyle w:val="point"/>
      </w:pPr>
      <w:r>
        <w:t>38. Плата за предоставление торгового места вносится до начала торговли, если иное не предусмотрено договором о предоставлении торгового места, в безналичной или наличной форме.</w:t>
      </w:r>
    </w:p>
    <w:p w:rsidR="00CF55E0" w:rsidRDefault="00CF55E0">
      <w:pPr>
        <w:pStyle w:val="point"/>
      </w:pPr>
      <w:r>
        <w:t>39. Передача продавцом торгового места третьему лицу запрещается.</w:t>
      </w:r>
    </w:p>
    <w:p w:rsidR="00CF55E0" w:rsidRDefault="00CF55E0">
      <w:pPr>
        <w:pStyle w:val="point"/>
      </w:pPr>
      <w:r>
        <w:t>40. За всеми продавцами признается равное право на получение торгового места, если иное не установлено настоящими Правилами.</w:t>
      </w:r>
    </w:p>
    <w:p w:rsidR="00CF55E0" w:rsidRDefault="00CF55E0">
      <w:pPr>
        <w:pStyle w:val="newncpi"/>
      </w:pPr>
      <w:r>
        <w:t>Администрации рынка запрещается создавать дискриминационные условия при распределении торговых мест. </w:t>
      </w:r>
    </w:p>
    <w:p w:rsidR="00CF55E0" w:rsidRDefault="00CF55E0">
      <w:pPr>
        <w:pStyle w:val="zagrazdel"/>
      </w:pPr>
      <w:r>
        <w:t>ГЛАВА 5</w:t>
      </w:r>
      <w:r>
        <w:br/>
        <w:t>Исключена</w:t>
      </w:r>
    </w:p>
    <w:p w:rsidR="00CF55E0" w:rsidRDefault="00CF55E0">
      <w:pPr>
        <w:pStyle w:val="point"/>
      </w:pPr>
      <w:r>
        <w:t>41–46. Исключены.</w:t>
      </w:r>
    </w:p>
    <w:p w:rsidR="00CF55E0" w:rsidRDefault="00CF55E0">
      <w:pPr>
        <w:pStyle w:val="zagrazdel"/>
      </w:pPr>
      <w:r>
        <w:t>ГЛАВА 6</w:t>
      </w:r>
      <w:r>
        <w:br/>
        <w:t>ТРЕБОВАНИЯ К ПРОДАЖЕ ТОВАРОВ НА ТОРГОВЫХ МЕСТАХ</w:t>
      </w:r>
    </w:p>
    <w:p w:rsidR="00CF55E0" w:rsidRDefault="00CF55E0">
      <w:pPr>
        <w:pStyle w:val="point"/>
      </w:pPr>
      <w:r>
        <w:t>47. При осуществлении деятельности по продаже товаров на торговых местах продавцы обязаны:</w:t>
      </w:r>
    </w:p>
    <w:p w:rsidR="00CF55E0" w:rsidRDefault="00CF55E0">
      <w:pPr>
        <w:pStyle w:val="newncpi"/>
      </w:pPr>
      <w:r>
        <w:t>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и ветеринарии, правила пользования средствами измерений, включая обязанность использования исправных средств измерений, прошедших государственную поверку, требования, предъявляемые к продаже отдельных видов товаров, приему наличных денежных средств и банковских платежных карточек в качестве средства осуществления расчетов;</w:t>
      </w:r>
    </w:p>
    <w:p w:rsidR="00CF55E0" w:rsidRDefault="00CF55E0">
      <w:pPr>
        <w:pStyle w:val="newncpi"/>
      </w:pPr>
      <w:r>
        <w:t>выполнять решения администрации рынка, принятые в пределах ее компетенции;</w:t>
      </w:r>
    </w:p>
    <w:p w:rsidR="00CF55E0" w:rsidRDefault="00CF55E0">
      <w:pPr>
        <w:pStyle w:val="newncpi"/>
      </w:pPr>
      <w:r>
        <w:t>осуществлять продажу товаров только на предоставленных им администрацией рынка торговых местах;</w:t>
      </w:r>
    </w:p>
    <w:p w:rsidR="00CF55E0" w:rsidRDefault="00CF55E0">
      <w:pPr>
        <w:pStyle w:val="newncpi"/>
      </w:pPr>
      <w:r>
        <w:t xml:space="preserve">предъявлять в установленном порядке документы, наличие которых предусмотрено законодательством, по требованию уполномоченных </w:t>
      </w:r>
      <w:proofErr w:type="gramStart"/>
      <w:r>
        <w:t>должностных лиц</w:t>
      </w:r>
      <w:proofErr w:type="gramEnd"/>
      <w:r>
        <w:t xml:space="preserve"> контролирующих (надзорных) органов;</w:t>
      </w:r>
    </w:p>
    <w:p w:rsidR="00CF55E0" w:rsidRDefault="00CF55E0">
      <w:pPr>
        <w:pStyle w:val="newncpi"/>
      </w:pPr>
      <w:r>
        <w:t>предъявлять документы, наличие которых на каждом торговом месте в течение всего периода работы на рынке предусмотрено настоящими Правилами, по требованию администрации рынка;</w:t>
      </w:r>
    </w:p>
    <w:p w:rsidR="00CF55E0" w:rsidRDefault="00CF55E0">
      <w:pPr>
        <w:pStyle w:val="newncpi"/>
      </w:pPr>
      <w:r>
        <w:t>завозить товары на рынок, как правило, до начала и по окончании работы рынка;</w:t>
      </w:r>
    </w:p>
    <w:p w:rsidR="00CF55E0" w:rsidRDefault="00CF55E0">
      <w:pPr>
        <w:pStyle w:val="newncpi"/>
      </w:pPr>
      <w:r>
        <w:t>обеспечить наличие на каждом торговом месте в течение всего периода работы на рынке:</w:t>
      </w:r>
    </w:p>
    <w:p w:rsidR="00CF55E0" w:rsidRDefault="00CF55E0">
      <w:pPr>
        <w:pStyle w:val="newncpi"/>
      </w:pPr>
      <w:r>
        <w:t>документа, подтверждающего внесение платы за предоставление торгового места;</w:t>
      </w:r>
    </w:p>
    <w:p w:rsidR="00CF55E0" w:rsidRDefault="00CF55E0">
      <w:pPr>
        <w:pStyle w:val="newncpi"/>
      </w:pPr>
      <w:r>
        <w:t>разрешения лаборатории ветеринарно-санитарной экспертизы на продажу товаров, подлежащих экспертизе (ветеринарно-санитарному осмотру);</w:t>
      </w:r>
    </w:p>
    <w:p w:rsidR="00CF55E0" w:rsidRDefault="00CF55E0">
      <w:pPr>
        <w:pStyle w:val="newncpi"/>
      </w:pPr>
      <w:r>
        <w:t>размещать на вывеске на торговом месте или другим доступным способом, принятым в торговом обслуживании потребителей, информацию о продавце:</w:t>
      </w:r>
    </w:p>
    <w:p w:rsidR="00CF55E0" w:rsidRDefault="00CF55E0">
      <w:pPr>
        <w:pStyle w:val="newncpi"/>
      </w:pPr>
      <w:r>
        <w:t>юридическом лице – наименование, место нахождения, наименование торгового объекта, если такое наименование не совпадает с наименованием продавца, режим работы;</w:t>
      </w:r>
    </w:p>
    <w:p w:rsidR="00CF55E0" w:rsidRDefault="00CF55E0">
      <w:pPr>
        <w:pStyle w:val="newncpi"/>
      </w:pPr>
      <w:r>
        <w:t>индивидуальном предпринимателе – фамилию, собственное имя, отчество (если таковое имеется), наименование торгового объекта (при наличии такого наименования), дату и номер свидетельства о государственной регистрации и наименование органа, осуществившего государственную регистрацию в качестве индивидуального предпринимателя, режим работы;</w:t>
      </w:r>
    </w:p>
    <w:p w:rsidR="00CF55E0" w:rsidRDefault="00CF55E0">
      <w:pPr>
        <w:pStyle w:val="newncpi"/>
      </w:pPr>
      <w:r>
        <w:lastRenderedPageBreak/>
        <w:t>если вид деятельности, осуществляемой продавцом, подлежит лицензированию, предоставлять покупателю информацию о номере лицензии, лицензирующем органе, выдавшем эту лицензию;</w:t>
      </w:r>
    </w:p>
    <w:p w:rsidR="00CF55E0" w:rsidRDefault="00CF55E0">
      <w:pPr>
        <w:pStyle w:val="newncpi"/>
      </w:pPr>
      <w:r>
        <w:t>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CF55E0" w:rsidRDefault="00CF55E0">
      <w:pPr>
        <w:pStyle w:val="point"/>
      </w:pPr>
      <w:r>
        <w:t>48. В случае если продажа товаров (выполнение работ, оказание услуг) на рынке осуществляется с использованием средств измерений (весов, гирь, мерных сосудов, торговых метров и другого), продавцами на торговом месте должны быть установлены средства измерений, прошедшие государственную поверку. Средства измерений должны быть установлены таким образом, чтобы в наглядной и доступной форме обеспечивать процессы измерения количества товаров, определения их стоимости, а также их отпуска.</w:t>
      </w:r>
    </w:p>
    <w:p w:rsidR="00CF55E0" w:rsidRDefault="00CF55E0">
      <w:pPr>
        <w:pStyle w:val="point"/>
      </w:pPr>
      <w:r>
        <w:t>49. Продавцы, являющиеся юридическими лицами или индивидуальными предпринимателями, работники продавца также обязаны:</w:t>
      </w:r>
    </w:p>
    <w:p w:rsidR="00CF55E0" w:rsidRDefault="00CF55E0">
      <w:pPr>
        <w:pStyle w:val="newncpi"/>
      </w:pPr>
      <w:r>
        <w:t>выдавать покупателям документ, подтверждающий факт приобретения товара;</w:t>
      </w:r>
    </w:p>
    <w:p w:rsidR="00CF55E0" w:rsidRDefault="00CF55E0">
      <w:pPr>
        <w:pStyle w:val="newncpi"/>
      </w:pPr>
      <w:r>
        <w:t>демонстрировать покупателям работоспособность товара, если это обусловлено характером товара;</w:t>
      </w:r>
    </w:p>
    <w:p w:rsidR="00CF55E0" w:rsidRDefault="00CF55E0">
      <w:pPr>
        <w:pStyle w:val="newncpi"/>
      </w:pPr>
      <w:r>
        <w:t>обеспечивать покупателей необходимыми условиями для примерки одежды и обуви;</w:t>
      </w:r>
    </w:p>
    <w:p w:rsidR="00CF55E0" w:rsidRDefault="00CF55E0">
      <w:pPr>
        <w:pStyle w:val="newncpi"/>
      </w:pPr>
      <w:r>
        <w:t>передавать покупателю товар, качество которого соответствует предоставленной информации о товаре, требованиям законодательства;</w:t>
      </w:r>
    </w:p>
    <w:p w:rsidR="00CF55E0" w:rsidRDefault="00CF55E0">
      <w:pPr>
        <w:pStyle w:val="newncpi"/>
      </w:pPr>
      <w:r>
        <w:t>соблюдать требования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CF55E0" w:rsidRDefault="00CF55E0">
      <w:pPr>
        <w:pStyle w:val="newncpi"/>
      </w:pPr>
      <w:r>
        <w:t>обеспечивать наличие на торговом месте у индивидуального предпринимателя и (или) работника продавца в течение всего периода работы на рынке:</w:t>
      </w:r>
    </w:p>
    <w:p w:rsidR="00CF55E0" w:rsidRDefault="00CF55E0">
      <w:pPr>
        <w:pStyle w:val="newncpi"/>
      </w:pPr>
      <w:r>
        <w:t>нагрудного элемента с указанием на нем должности служащего (профессии рабочего), фамилии, собственного имени, отчества (если таковое имеется);</w:t>
      </w:r>
    </w:p>
    <w:p w:rsidR="00CF55E0" w:rsidRDefault="00CF55E0">
      <w:pPr>
        <w:pStyle w:val="newncpi"/>
      </w:pPr>
      <w:r>
        <w:t>документов о качестве и безопасности товаров;</w:t>
      </w:r>
    </w:p>
    <w:p w:rsidR="00CF55E0" w:rsidRDefault="00CF55E0">
      <w:pPr>
        <w:pStyle w:val="newncpi"/>
      </w:pPr>
      <w:r>
        <w:t>ветеринарных документов, если таковые требуются.</w:t>
      </w:r>
    </w:p>
    <w:p w:rsidR="00CF55E0" w:rsidRDefault="00CF55E0">
      <w:pPr>
        <w:pStyle w:val="newncpi"/>
      </w:pPr>
      <w:r>
        <w:t>Продавцы – физические лица обязаны:</w:t>
      </w:r>
    </w:p>
    <w:p w:rsidR="00CF55E0" w:rsidRDefault="00CF55E0">
      <w:pPr>
        <w:pStyle w:val="newncpi"/>
      </w:pPr>
      <w:r>
        <w:t>обеспечить наличие на каждом торговом месте в течение всего периода работы на рынке справки, указанной в части четвертой подпункта 35.3 пункта 35 настоящих Правил (при продаже овощей и фруктов (в том числе в переработанном виде), иной продукции растениеводства (за исключением декоративных растений и продукции цветоводства, их семян и рассады), молочных и кисломолочных продуктов (в том числе в переработанном виде), продукции пчеловодства, иной продукции животноводства (кроме пушнины), реализация которой не ограничена или не запрещена законодательными актами, а также не включена в перечень согласно приложению 1 к постановлению, утвердившему настоящие Правила);</w:t>
      </w:r>
    </w:p>
    <w:p w:rsidR="00CF55E0" w:rsidRDefault="00CF55E0">
      <w:pPr>
        <w:pStyle w:val="newncpi"/>
      </w:pPr>
      <w:r>
        <w:t>предоставить покупателю по его требованию информацию о своих фамилии, собственном имени, отчестве (если таковое имеется).</w:t>
      </w:r>
    </w:p>
    <w:p w:rsidR="00CF55E0" w:rsidRDefault="00CF55E0">
      <w:pPr>
        <w:pStyle w:val="point"/>
      </w:pPr>
      <w:r>
        <w:t>49</w:t>
      </w:r>
      <w:r>
        <w:rPr>
          <w:vertAlign w:val="superscript"/>
        </w:rPr>
        <w:t>1</w:t>
      </w:r>
      <w:r>
        <w:t>. Администрация рынка вправе требовать у продавцов представления документов, наличие которых на каждом торговом месте в течение всего периода работы на рынке предусмотрено в пунктах 47 и 49 настоящих Правил.</w:t>
      </w:r>
    </w:p>
    <w:p w:rsidR="00CF55E0" w:rsidRDefault="00CF55E0">
      <w:pPr>
        <w:pStyle w:val="point"/>
      </w:pPr>
      <w:r>
        <w:t>50. При продаже запасных частей к автотранспортным средствам информация о таких запасных частях должна содержать указание на марку, модель, год выпуска, иные признаки, позволяющие установить, что эта запасная часть соответствует конкретному автотранспортному средству.</w:t>
      </w:r>
    </w:p>
    <w:p w:rsidR="00CF55E0" w:rsidRDefault="00CF55E0">
      <w:pPr>
        <w:pStyle w:val="point"/>
      </w:pPr>
      <w:r>
        <w:t>51. На торговых местах в соответствии с законодательством не допускается продажа (хранение) товаров:</w:t>
      </w:r>
    </w:p>
    <w:p w:rsidR="00CF55E0" w:rsidRDefault="00CF55E0">
      <w:pPr>
        <w:pStyle w:val="newncpi"/>
      </w:pPr>
      <w:r>
        <w:t>реализация которых ограничена или запрещена законодательными актами, а также включенных в перечень согласно приложению 1 к постановлению, утвердившему настоящие Правила;</w:t>
      </w:r>
    </w:p>
    <w:p w:rsidR="00CF55E0" w:rsidRDefault="00CF55E0">
      <w:pPr>
        <w:pStyle w:val="newncpi"/>
      </w:pPr>
      <w:r>
        <w:lastRenderedPageBreak/>
        <w:t>без предусмотренных законодательством документов и (или) маркировки, подтверждающих их качество и безопасность;</w:t>
      </w:r>
    </w:p>
    <w:p w:rsidR="00CF55E0" w:rsidRDefault="00CF55E0">
      <w:pPr>
        <w:pStyle w:val="newncpi"/>
      </w:pPr>
      <w:r>
        <w:t>с истекшим сроком годности или хранения;</w:t>
      </w:r>
    </w:p>
    <w:p w:rsidR="00CF55E0" w:rsidRDefault="00CF55E0">
      <w:pPr>
        <w:pStyle w:val="newncpi"/>
      </w:pPr>
      <w:r>
        <w:t>требующих особых условий хранения и реализации, предусмотренных требованиями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 без наличия таких условий (рыба и морепродукты, мясные и молочные продукты, включая рыбные, мясные и молочные консервы, маргарин и майонез, масло растительное, парфюмерно-косметические товары, товары бытовой химии и другое).</w:t>
      </w:r>
    </w:p>
    <w:p w:rsidR="00CF55E0" w:rsidRDefault="00CF55E0">
      <w:pPr>
        <w:pStyle w:val="point"/>
      </w:pPr>
      <w:r>
        <w:t>52. Требования к продаже на рынках отдельных видов товаров продавцами, являющимися юридическими лицами или индивидуальными предпринимателями, не урегулированные настоящими Правилами, определяются соответствующими правилами, утверждаемыми Советом Министров Республики Беларусь.</w:t>
      </w:r>
    </w:p>
    <w:p w:rsidR="00CF55E0" w:rsidRDefault="00CF55E0">
      <w:pPr>
        <w:pStyle w:val="newncpi"/>
      </w:pPr>
      <w:r>
        <w:t> </w:t>
      </w:r>
    </w:p>
    <w:tbl>
      <w:tblPr>
        <w:tblW w:w="5000" w:type="pct"/>
        <w:tblCellMar>
          <w:left w:w="0" w:type="dxa"/>
          <w:right w:w="0" w:type="dxa"/>
        </w:tblCellMar>
        <w:tblLook w:val="04A0" w:firstRow="1" w:lastRow="0" w:firstColumn="1" w:lastColumn="0" w:noHBand="0" w:noVBand="1"/>
      </w:tblPr>
      <w:tblGrid>
        <w:gridCol w:w="6593"/>
        <w:gridCol w:w="2764"/>
      </w:tblGrid>
      <w:tr w:rsidR="00CF55E0">
        <w:tc>
          <w:tcPr>
            <w:tcW w:w="3523" w:type="pct"/>
            <w:tcMar>
              <w:top w:w="0" w:type="dxa"/>
              <w:left w:w="6" w:type="dxa"/>
              <w:bottom w:w="0" w:type="dxa"/>
              <w:right w:w="6" w:type="dxa"/>
            </w:tcMar>
            <w:hideMark/>
          </w:tcPr>
          <w:p w:rsidR="00CF55E0" w:rsidRDefault="00CF55E0">
            <w:pPr>
              <w:pStyle w:val="newncpi"/>
            </w:pPr>
            <w:r>
              <w:t> </w:t>
            </w:r>
          </w:p>
        </w:tc>
        <w:tc>
          <w:tcPr>
            <w:tcW w:w="1477" w:type="pct"/>
            <w:tcMar>
              <w:top w:w="0" w:type="dxa"/>
              <w:left w:w="6" w:type="dxa"/>
              <w:bottom w:w="0" w:type="dxa"/>
              <w:right w:w="6" w:type="dxa"/>
            </w:tcMar>
            <w:hideMark/>
          </w:tcPr>
          <w:p w:rsidR="00CF55E0" w:rsidRDefault="00CF55E0">
            <w:pPr>
              <w:pStyle w:val="append"/>
            </w:pPr>
            <w:r>
              <w:t xml:space="preserve">Приложение 1 </w:t>
            </w:r>
          </w:p>
          <w:p w:rsidR="00CF55E0" w:rsidRDefault="00CF55E0">
            <w:pPr>
              <w:pStyle w:val="append"/>
            </w:pPr>
            <w:r>
              <w:t xml:space="preserve">к постановлению </w:t>
            </w:r>
            <w:r>
              <w:br/>
              <w:t xml:space="preserve">Совета Министров </w:t>
            </w:r>
            <w:r>
              <w:br/>
              <w:t xml:space="preserve">Республики Беларусь </w:t>
            </w:r>
            <w:r>
              <w:br/>
              <w:t xml:space="preserve">16.07.2014 № 686 </w:t>
            </w:r>
            <w:r>
              <w:br/>
              <w:t xml:space="preserve">(в редакции постановления </w:t>
            </w:r>
            <w:r>
              <w:br/>
              <w:t xml:space="preserve">Совета Министров </w:t>
            </w:r>
            <w:r>
              <w:br/>
              <w:t xml:space="preserve">Республики Беларусь </w:t>
            </w:r>
            <w:r>
              <w:br/>
              <w:t>30.12.2022 № 964)</w:t>
            </w:r>
          </w:p>
        </w:tc>
      </w:tr>
    </w:tbl>
    <w:p w:rsidR="00CF55E0" w:rsidRDefault="00CF55E0">
      <w:pPr>
        <w:pStyle w:val="titlep"/>
        <w:jc w:val="left"/>
      </w:pPr>
      <w:r>
        <w:t>ПЕРЕЧЕНЬ</w:t>
      </w:r>
      <w:r>
        <w:br/>
        <w:t>запрещенных к продаже на территории рынка товаров</w:t>
      </w:r>
    </w:p>
    <w:p w:rsidR="00CF55E0" w:rsidRDefault="00CF55E0">
      <w:pPr>
        <w:pStyle w:val="point"/>
      </w:pPr>
      <w:r>
        <w:t>1. Алкогольные напитки (за исключением случаев, установленных законодательными актами).</w:t>
      </w:r>
    </w:p>
    <w:p w:rsidR="00CF55E0" w:rsidRDefault="00CF55E0">
      <w:pPr>
        <w:pStyle w:val="point"/>
      </w:pPr>
      <w:r>
        <w:t>2. Бахчевые культуры в разрезанном виде при отсутствии условий для обработки инвентаря и индивидуальной упаковки.</w:t>
      </w:r>
    </w:p>
    <w:p w:rsidR="00CF55E0" w:rsidRDefault="00CF55E0">
      <w:pPr>
        <w:pStyle w:val="point"/>
      </w:pPr>
      <w:r>
        <w:t>3. Биологически активные добавки к пище*.</w:t>
      </w:r>
    </w:p>
    <w:p w:rsidR="00CF55E0" w:rsidRDefault="00CF55E0">
      <w:pPr>
        <w:pStyle w:val="point"/>
      </w:pPr>
      <w:r>
        <w:t>4. Кровь, кишечное сырье, вяленое и сыровяленое мясо, рубленые мясные полуфабрикаты и другие, не доведенные до кулинарной готовности изделия из мяса домашнего изготовления, а также изготовленные непосредственно на торговых местах.</w:t>
      </w:r>
    </w:p>
    <w:p w:rsidR="00CF55E0" w:rsidRDefault="00CF55E0">
      <w:pPr>
        <w:pStyle w:val="point"/>
      </w:pPr>
      <w:r>
        <w:t>5. Крупа, макаронные и кондитерские изделия, не расфасованные изготовителями в потребительскую упаковку*.</w:t>
      </w:r>
    </w:p>
    <w:p w:rsidR="00CF55E0" w:rsidRDefault="00CF55E0">
      <w:pPr>
        <w:pStyle w:val="point"/>
      </w:pPr>
      <w:r>
        <w:t>6. Мука*.</w:t>
      </w:r>
    </w:p>
    <w:p w:rsidR="00CF55E0" w:rsidRDefault="00CF55E0">
      <w:pPr>
        <w:pStyle w:val="point"/>
      </w:pPr>
      <w:r>
        <w:t>7. Продукты детского питания на молочной основе для детей раннего возраста*.</w:t>
      </w:r>
    </w:p>
    <w:p w:rsidR="00CF55E0" w:rsidRDefault="00CF55E0">
      <w:pPr>
        <w:pStyle w:val="point"/>
      </w:pPr>
      <w:r>
        <w:t>8. Сахар*.</w:t>
      </w:r>
    </w:p>
    <w:p w:rsidR="00CF55E0" w:rsidRDefault="00CF55E0">
      <w:pPr>
        <w:pStyle w:val="point"/>
      </w:pPr>
      <w:r>
        <w:t>9. Семена мака (за исключением продажи в магазинах с торговой площадью свыше 50 кв. метров).</w:t>
      </w:r>
    </w:p>
    <w:p w:rsidR="00CF55E0" w:rsidRDefault="00CF55E0">
      <w:pPr>
        <w:pStyle w:val="point"/>
      </w:pPr>
      <w:r>
        <w:t xml:space="preserve">10. Сборное </w:t>
      </w:r>
      <w:proofErr w:type="spellStart"/>
      <w:r>
        <w:t>непастеризованное</w:t>
      </w:r>
      <w:proofErr w:type="spellEnd"/>
      <w:r>
        <w:t xml:space="preserve"> молоко.</w:t>
      </w:r>
    </w:p>
    <w:p w:rsidR="00CF55E0" w:rsidRDefault="00CF55E0">
      <w:pPr>
        <w:pStyle w:val="point"/>
      </w:pPr>
      <w:r>
        <w:t>11. Специализированная пищевая продукция для питания спортсменов*.</w:t>
      </w:r>
    </w:p>
    <w:p w:rsidR="00CF55E0" w:rsidRDefault="00CF55E0">
      <w:pPr>
        <w:pStyle w:val="point"/>
      </w:pPr>
      <w:r>
        <w:t>12. Творог и творожные изделия, масло из коровьего молока, маргариновая продукция, не расфасованные изготовителями в потребительскую упаковку, за исключением продажи такой продукции изготовителями, крестьянскими фермерскими хозяйствами и физическими лицами, которые ее произвели.</w:t>
      </w:r>
    </w:p>
    <w:p w:rsidR="00CF55E0" w:rsidRDefault="00CF55E0">
      <w:pPr>
        <w:pStyle w:val="point"/>
      </w:pPr>
      <w:r>
        <w:t>13. Уксус из всех видов сырья, уксусная кислота (эссенция) и водные растворы на ее основе различной концентрации.</w:t>
      </w:r>
    </w:p>
    <w:p w:rsidR="00CF55E0" w:rsidRDefault="00CF55E0">
      <w:pPr>
        <w:pStyle w:val="point"/>
      </w:pPr>
      <w:r>
        <w:t>14. Табачные изделия, электронные системы курения, жидкости для электронных систем курения, системы для потребления табака, нетабачные никотиносодержащие изделия*.</w:t>
      </w:r>
    </w:p>
    <w:p w:rsidR="00CF55E0" w:rsidRDefault="00CF55E0">
      <w:pPr>
        <w:pStyle w:val="point"/>
      </w:pPr>
      <w:r>
        <w:lastRenderedPageBreak/>
        <w:t>15. Живые животные и растения, а также их части и дериваты, относящиеся к видам, включенным в Красную книгу Республики Беларусь, а также подпадающие под действие Конвенции о международной торговле видами дикой фауны и флоры, находящимися под угрозой исчезновения.</w:t>
      </w:r>
    </w:p>
    <w:p w:rsidR="00CF55E0" w:rsidRDefault="00CF55E0">
      <w:pPr>
        <w:pStyle w:val="point"/>
      </w:pPr>
      <w:r>
        <w:t>16. Антиквариат*.</w:t>
      </w:r>
    </w:p>
    <w:p w:rsidR="00CF55E0" w:rsidRDefault="00CF55E0">
      <w:pPr>
        <w:pStyle w:val="point"/>
      </w:pPr>
      <w:r>
        <w:t>17. Армейское снаряжение и другие товары военного ассортимента, форменное обмундирование, принятое на вооружение в Вооруженных Силах Республики Беларусь*.</w:t>
      </w:r>
    </w:p>
    <w:p w:rsidR="00CF55E0" w:rsidRDefault="00CF55E0">
      <w:pPr>
        <w:pStyle w:val="point"/>
      </w:pPr>
      <w:r>
        <w:t>18. Белье со штампом учреждений и организаций.</w:t>
      </w:r>
    </w:p>
    <w:p w:rsidR="00CF55E0" w:rsidRDefault="00CF55E0">
      <w:pPr>
        <w:pStyle w:val="point"/>
      </w:pPr>
      <w:r>
        <w:t>19. Бывшая в употреблении газовая аппаратура без освидетельствования соответствующими службами газового хозяйства на пригодность к дальнейшему использованию.</w:t>
      </w:r>
    </w:p>
    <w:p w:rsidR="00CF55E0" w:rsidRDefault="00CF55E0">
      <w:pPr>
        <w:pStyle w:val="point"/>
      </w:pPr>
      <w:r>
        <w:t xml:space="preserve">20.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w:t>
      </w:r>
      <w:proofErr w:type="spellStart"/>
      <w:r>
        <w:t>электропледы</w:t>
      </w:r>
      <w:proofErr w:type="spellEnd"/>
      <w:r>
        <w:t xml:space="preserve">, электрогрелки, электроинструменты, электроосветительная арматура, швейные машины, </w:t>
      </w:r>
      <w:proofErr w:type="spellStart"/>
      <w:r>
        <w:t>электрогазонокосилки</w:t>
      </w:r>
      <w:proofErr w:type="spellEnd"/>
      <w:r>
        <w:t xml:space="preserve">, </w:t>
      </w:r>
      <w:proofErr w:type="spellStart"/>
      <w:r>
        <w:t>электрозвонки</w:t>
      </w:r>
      <w:proofErr w:type="spellEnd"/>
      <w:r>
        <w:t xml:space="preserve">, электробритвы, </w:t>
      </w:r>
      <w:proofErr w:type="spellStart"/>
      <w:r>
        <w:t>электрофены</w:t>
      </w:r>
      <w:proofErr w:type="spellEnd"/>
      <w:r>
        <w:t xml:space="preserve">, электроприборы для завивки волос, электроприборы для массажа и другие </w:t>
      </w:r>
      <w:proofErr w:type="gramStart"/>
      <w:r>
        <w:t>электротовары)*</w:t>
      </w:r>
      <w:proofErr w:type="gramEnd"/>
      <w:r>
        <w:t>.</w:t>
      </w:r>
    </w:p>
    <w:p w:rsidR="00CF55E0" w:rsidRDefault="00CF55E0">
      <w:pPr>
        <w:pStyle w:val="point"/>
      </w:pPr>
      <w:r>
        <w:t>21. Бытовые телеаппаратура, видеоаппаратура, радиоаппаратура, акустическая аппаратура, аппаратура магнитной записи*.</w:t>
      </w:r>
    </w:p>
    <w:p w:rsidR="00CF55E0" w:rsidRDefault="00CF55E0">
      <w:pPr>
        <w:pStyle w:val="point"/>
      </w:pPr>
      <w:r>
        <w:t>22. Взрывчатые, ядовитые и радиоактивные вещества.</w:t>
      </w:r>
    </w:p>
    <w:p w:rsidR="00CF55E0" w:rsidRDefault="00CF55E0">
      <w:pPr>
        <w:pStyle w:val="point"/>
      </w:pPr>
      <w:r>
        <w:t xml:space="preserve">23. Вычислительная и множительная техника (персональные компьютеры, ноутбуки и прочие портативные вычислительные машины, бухгалтерские машины, кассовые суммирующие аппараты и прочие машины со счетными устройствами, клавиатуры, мониторы (дисплеи), машины копировально-множительные, сканеры, принтеры и прочие устройства ввода-вывода, запоминающие устройства, магнитные или оптические считывающие устройства, прочие машины для обработки информации и другая вычислительная </w:t>
      </w:r>
      <w:proofErr w:type="gramStart"/>
      <w:r>
        <w:t>техника)*</w:t>
      </w:r>
      <w:proofErr w:type="gramEnd"/>
      <w:r>
        <w:t>.</w:t>
      </w:r>
    </w:p>
    <w:p w:rsidR="00CF55E0" w:rsidRDefault="00CF55E0">
      <w:pPr>
        <w:pStyle w:val="point"/>
      </w:pPr>
      <w:r>
        <w:t>24. Газовая аппаратура*.</w:t>
      </w:r>
    </w:p>
    <w:p w:rsidR="00CF55E0" w:rsidRDefault="00CF55E0">
      <w:pPr>
        <w:pStyle w:val="point"/>
      </w:pPr>
      <w:r>
        <w:t>25. Государственные награды, почетные знаки, бланки ценных бумаг и документов с определенной степенью защиты, а также документы с определенной степенью защиты.</w:t>
      </w:r>
    </w:p>
    <w:p w:rsidR="00CF55E0" w:rsidRDefault="00CF55E0">
      <w:pPr>
        <w:pStyle w:val="point"/>
      </w:pPr>
      <w:r>
        <w:t>26. Драгоценные металлы, драгоценные камни, изделия из них во всех видах и состояниях, а также жемчуг, янтарь, мореный дуб в оправе из драгоценных металлов, часы в корпусах из драгоценных металлов.</w:t>
      </w:r>
    </w:p>
    <w:p w:rsidR="00CF55E0" w:rsidRDefault="00CF55E0">
      <w:pPr>
        <w:pStyle w:val="point"/>
      </w:pPr>
      <w:r>
        <w:t>27. Лекарственные средства, в том числе для применения в ветеринарии, и изделия медицинского назначения*.</w:t>
      </w:r>
    </w:p>
    <w:p w:rsidR="00CF55E0" w:rsidRDefault="00CF55E0">
      <w:pPr>
        <w:pStyle w:val="point"/>
      </w:pPr>
      <w:r>
        <w:t>28. Мотоблоки, бензопилы, велосипеды и другие технически сложные товары бытового назначения*.</w:t>
      </w:r>
    </w:p>
    <w:p w:rsidR="00CF55E0" w:rsidRDefault="00CF55E0">
      <w:pPr>
        <w:pStyle w:val="point"/>
      </w:pPr>
      <w:r>
        <w:t>29. </w:t>
      </w:r>
      <w:proofErr w:type="spellStart"/>
      <w:r>
        <w:t>Наркосодержащие</w:t>
      </w:r>
      <w:proofErr w:type="spellEnd"/>
      <w:r>
        <w:t xml:space="preserve"> растения и природное </w:t>
      </w:r>
      <w:proofErr w:type="spellStart"/>
      <w:r>
        <w:t>наркосодержащее</w:t>
      </w:r>
      <w:proofErr w:type="spellEnd"/>
      <w:r>
        <w:t xml:space="preserve"> сырье.</w:t>
      </w:r>
    </w:p>
    <w:p w:rsidR="00CF55E0" w:rsidRDefault="00CF55E0">
      <w:pPr>
        <w:pStyle w:val="point"/>
      </w:pPr>
      <w:r>
        <w:t>30. Носители аудио- и видеоинформации*.</w:t>
      </w:r>
    </w:p>
    <w:p w:rsidR="00CF55E0" w:rsidRDefault="00CF55E0">
      <w:pPr>
        <w:pStyle w:val="point"/>
      </w:pPr>
      <w:r>
        <w:t>31. Одежда из натурального меха и кожи*.</w:t>
      </w:r>
    </w:p>
    <w:p w:rsidR="00CF55E0" w:rsidRDefault="00CF55E0">
      <w:pPr>
        <w:pStyle w:val="point"/>
      </w:pPr>
      <w:r>
        <w:t>32. Оружие и боеприпасы к нему.</w:t>
      </w:r>
    </w:p>
    <w:p w:rsidR="00CF55E0" w:rsidRDefault="00CF55E0">
      <w:pPr>
        <w:pStyle w:val="point"/>
      </w:pPr>
      <w:r>
        <w:t>33. Пиротехнические изделия*.</w:t>
      </w:r>
    </w:p>
    <w:p w:rsidR="00CF55E0" w:rsidRDefault="00CF55E0">
      <w:pPr>
        <w:pStyle w:val="point"/>
      </w:pPr>
      <w:r>
        <w:t>34. Рыболовные сети и иные орудия добычи рыбы или других водных животных, изготовленные с использованием сетематериалов*.</w:t>
      </w:r>
    </w:p>
    <w:p w:rsidR="00CF55E0" w:rsidRDefault="00CF55E0">
      <w:pPr>
        <w:pStyle w:val="point"/>
      </w:pPr>
      <w:r>
        <w:t>35. Средства защиты растений (пестициды), разрешенные для применения на территории Республики Беларусь в личных подсобных хозяйствах для борьбы с вредителями, болезнями и сорняками*.</w:t>
      </w:r>
    </w:p>
    <w:p w:rsidR="00CF55E0" w:rsidRDefault="00CF55E0">
      <w:pPr>
        <w:pStyle w:val="point"/>
      </w:pPr>
      <w:r>
        <w:t>36. Средства связи (телефонные аппараты всех типов, автоответчики, усилительно-коммутационные устройства, телефаксы, модемы и </w:t>
      </w:r>
      <w:proofErr w:type="gramStart"/>
      <w:r>
        <w:t>другое)*</w:t>
      </w:r>
      <w:proofErr w:type="gramEnd"/>
      <w:r>
        <w:t>.</w:t>
      </w:r>
    </w:p>
    <w:p w:rsidR="00CF55E0" w:rsidRDefault="00CF55E0">
      <w:pPr>
        <w:pStyle w:val="point"/>
      </w:pPr>
      <w:r>
        <w:t>37. Фото- и </w:t>
      </w:r>
      <w:proofErr w:type="spellStart"/>
      <w:r>
        <w:t>кинотовары</w:t>
      </w:r>
      <w:proofErr w:type="spellEnd"/>
      <w:r>
        <w:t xml:space="preserve"> (фотоаппараты, фотокамеры, фоторужья, киноаппаратура, фотообъективы, фотовспышки, диапроекторы, прицелы </w:t>
      </w:r>
      <w:proofErr w:type="gramStart"/>
      <w:r>
        <w:t>телескопические)*</w:t>
      </w:r>
      <w:proofErr w:type="gramEnd"/>
      <w:r>
        <w:t>.</w:t>
      </w:r>
    </w:p>
    <w:p w:rsidR="00CF55E0" w:rsidRDefault="00CF55E0">
      <w:pPr>
        <w:pStyle w:val="point"/>
      </w:pPr>
      <w:r>
        <w:t>38. Шкуры зверей без соответствующей маркировки изготовителя.</w:t>
      </w:r>
    </w:p>
    <w:p w:rsidR="00CF55E0" w:rsidRDefault="00CF55E0">
      <w:pPr>
        <w:pStyle w:val="point"/>
      </w:pPr>
      <w:r>
        <w:lastRenderedPageBreak/>
        <w:t>39. Часы*.</w:t>
      </w:r>
    </w:p>
    <w:p w:rsidR="00CF55E0" w:rsidRDefault="00CF55E0">
      <w:pPr>
        <w:pStyle w:val="point"/>
      </w:pPr>
      <w:r>
        <w:t>40. Эротическая продукция, продукция, содержащая элементы эротики, насилия и жестокости, по сексуальному образованию и половому воспитанию, а также сексуального назначения*.</w:t>
      </w:r>
    </w:p>
    <w:p w:rsidR="00CF55E0" w:rsidRDefault="00CF55E0">
      <w:pPr>
        <w:pStyle w:val="point"/>
      </w:pPr>
      <w:r>
        <w:t xml:space="preserve">41. Яды и наркотические вещества, химические средства для дезинсекции (инсектициды), дератизации (родентициды), </w:t>
      </w:r>
      <w:proofErr w:type="spellStart"/>
      <w:r>
        <w:t>репеллентные</w:t>
      </w:r>
      <w:proofErr w:type="spellEnd"/>
      <w:r>
        <w:t xml:space="preserve"> средства (химические средства, отпугивающие насекомых или </w:t>
      </w:r>
      <w:proofErr w:type="gramStart"/>
      <w:r>
        <w:t>грызунов)*</w:t>
      </w:r>
      <w:proofErr w:type="gramEnd"/>
      <w:r>
        <w:t>.</w:t>
      </w:r>
    </w:p>
    <w:p w:rsidR="00CF55E0" w:rsidRDefault="00CF55E0">
      <w:pPr>
        <w:pStyle w:val="point"/>
      </w:pPr>
      <w:r>
        <w:t>42. Товары, изъятые из оборота.</w:t>
      </w:r>
    </w:p>
    <w:p w:rsidR="00CF55E0" w:rsidRDefault="00CF55E0">
      <w:pPr>
        <w:pStyle w:val="snoskiline"/>
      </w:pPr>
      <w:r>
        <w:t>______________________________</w:t>
      </w:r>
    </w:p>
    <w:p w:rsidR="00CF55E0" w:rsidRDefault="00CF55E0">
      <w:pPr>
        <w:pStyle w:val="snoski"/>
        <w:spacing w:after="240"/>
      </w:pPr>
      <w:r>
        <w:t>* На торговых местах.</w:t>
      </w:r>
    </w:p>
    <w:p w:rsidR="00CF55E0" w:rsidRDefault="00CF55E0">
      <w:pPr>
        <w:pStyle w:val="newncpi"/>
      </w:pPr>
      <w:r>
        <w:t> </w:t>
      </w:r>
    </w:p>
    <w:p w:rsidR="00CF55E0" w:rsidRDefault="00CF55E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CF55E0">
        <w:tc>
          <w:tcPr>
            <w:tcW w:w="3750" w:type="pct"/>
            <w:tcMar>
              <w:top w:w="0" w:type="dxa"/>
              <w:left w:w="6" w:type="dxa"/>
              <w:bottom w:w="0" w:type="dxa"/>
              <w:right w:w="6" w:type="dxa"/>
            </w:tcMar>
            <w:hideMark/>
          </w:tcPr>
          <w:p w:rsidR="00CF55E0" w:rsidRDefault="00CF55E0">
            <w:pPr>
              <w:pStyle w:val="newncpi"/>
              <w:ind w:firstLine="0"/>
            </w:pPr>
            <w:r>
              <w:t> </w:t>
            </w:r>
          </w:p>
        </w:tc>
        <w:tc>
          <w:tcPr>
            <w:tcW w:w="1250" w:type="pct"/>
            <w:tcMar>
              <w:top w:w="0" w:type="dxa"/>
              <w:left w:w="6" w:type="dxa"/>
              <w:bottom w:w="0" w:type="dxa"/>
              <w:right w:w="6" w:type="dxa"/>
            </w:tcMar>
            <w:hideMark/>
          </w:tcPr>
          <w:p w:rsidR="00CF55E0" w:rsidRDefault="00CF55E0">
            <w:pPr>
              <w:pStyle w:val="append"/>
            </w:pPr>
            <w:r>
              <w:t xml:space="preserve">Приложение 2 </w:t>
            </w:r>
          </w:p>
          <w:p w:rsidR="00CF55E0" w:rsidRDefault="00CF55E0">
            <w:pPr>
              <w:pStyle w:val="append"/>
            </w:pPr>
            <w:r>
              <w:t xml:space="preserve">к постановлению </w:t>
            </w:r>
            <w:r>
              <w:br/>
              <w:t xml:space="preserve">Совета Министров </w:t>
            </w:r>
            <w:r>
              <w:br/>
              <w:t xml:space="preserve">Республики Беларусь </w:t>
            </w:r>
            <w:r>
              <w:br/>
              <w:t>16.07.2014 № 686</w:t>
            </w:r>
          </w:p>
        </w:tc>
      </w:tr>
    </w:tbl>
    <w:p w:rsidR="00CF55E0" w:rsidRDefault="00CF55E0">
      <w:pPr>
        <w:pStyle w:val="titlep"/>
        <w:jc w:val="left"/>
      </w:pPr>
      <w:r>
        <w:t>ПЕРЕЧЕНЬ</w:t>
      </w:r>
      <w:r>
        <w:br/>
        <w:t>утративших силу постановлений Совета Министров Республики Беларусь</w:t>
      </w:r>
    </w:p>
    <w:p w:rsidR="00CF55E0" w:rsidRDefault="00CF55E0">
      <w:pPr>
        <w:pStyle w:val="point"/>
      </w:pPr>
      <w:r>
        <w:t>1. Постановление Совета Министров Республики Беларусь от 12 декабря 2003 г. № 1623 «О некоторых вопросах деятельности рынков» (Национальный реестр правовых актов Республики Беларусь, 2003 г., № 142, 5/13529).</w:t>
      </w:r>
    </w:p>
    <w:p w:rsidR="00CF55E0" w:rsidRDefault="00CF55E0">
      <w:pPr>
        <w:pStyle w:val="point"/>
      </w:pPr>
      <w:r>
        <w:t>2. Пункт 4 постановления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CF55E0" w:rsidRDefault="00CF55E0">
      <w:pPr>
        <w:pStyle w:val="point"/>
      </w:pPr>
      <w:r>
        <w:t>3. Постановление Совета Министров Республики Беларусь от 20 января 2005 г. № 60 «О внесении изменения и дополнения в постановление Совета Министров Республики Беларусь от 12 декабря 2003 г. № 1623» (Национальный реестр правовых актов Республики Беларусь, 2005 г., № 18, 5/15490).</w:t>
      </w:r>
    </w:p>
    <w:p w:rsidR="00CF55E0" w:rsidRDefault="00CF55E0">
      <w:pPr>
        <w:pStyle w:val="point"/>
      </w:pPr>
      <w:r>
        <w:t>4. Подпункт 3.4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CF55E0" w:rsidRDefault="00CF55E0">
      <w:pPr>
        <w:pStyle w:val="point"/>
      </w:pPr>
      <w:r>
        <w:t>5. Постановление Совета Министров Республики Беларусь от 22 июня 2005 г. № 677 «О внесении изменений и дополнений в постановление Совета Министров Республики Беларусь от 12 декабря 2003 г. № 1623» (Национальный реестр правовых актов Республики Беларусь, 2005 г., № 103, 5/16168).</w:t>
      </w:r>
    </w:p>
    <w:p w:rsidR="00CF55E0" w:rsidRDefault="00CF55E0">
      <w:pPr>
        <w:pStyle w:val="point"/>
      </w:pPr>
      <w:r>
        <w:t>6. Постановление Совета Министров Республики Беларусь от 25 июля 2005 г. № 815 «О внесении дополнения в постановление Совета Министров Республики Беларусь от 12 декабря 2003 г. № 1623» (Национальный реестр правовых актов Республики Беларусь, 2005 г., № 120, 5/16311).</w:t>
      </w:r>
    </w:p>
    <w:p w:rsidR="00CF55E0" w:rsidRDefault="00CF55E0">
      <w:pPr>
        <w:pStyle w:val="point"/>
      </w:pPr>
      <w:r>
        <w:t>7. Подпункт 1.50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
    <w:p w:rsidR="00CF55E0" w:rsidRDefault="00CF55E0">
      <w:pPr>
        <w:pStyle w:val="point"/>
      </w:pPr>
      <w:r>
        <w:t xml:space="preserve">8. Постановление Совета Министров Республики Беларусь от 3 октября 2007 г. № 1256 «О внесении изменения и дополнения в постановление Совета Министров </w:t>
      </w:r>
      <w:r>
        <w:lastRenderedPageBreak/>
        <w:t>Республики Беларусь от 12 декабря 2003 г. № 1623» (Национальный реестр правовых актов Республики Беларусь, 2007 г., № 240, 5/25887).</w:t>
      </w:r>
    </w:p>
    <w:p w:rsidR="00CF55E0" w:rsidRDefault="00CF55E0">
      <w:pPr>
        <w:pStyle w:val="point"/>
      </w:pPr>
      <w:r>
        <w:t>9. Постановление Совета Министров Республики Беларусь от 8 ноября 2007 г. № 1483 «О внесении дополнений в постановление Совета Министров Республики Беларусь от 12 декабря 2003 г. № 1623» (Национальный реестр правовых актов Республики Беларусь, 2007 г., № 274, 5/26112).</w:t>
      </w:r>
    </w:p>
    <w:p w:rsidR="00CF55E0" w:rsidRDefault="00CF55E0">
      <w:pPr>
        <w:pStyle w:val="point"/>
      </w:pPr>
      <w:r>
        <w:t>10. Постановление Совета Министров Республики Беларусь от 10 декабря 2007 г. № 1711 «О внесении дополнения в постановление Совета Министров Республики Беларусь от 12 декабря 2003 г. № 1623» (Национальный реестр правовых актов Республики Беларусь, 2007 г., № 302, 5/26353).</w:t>
      </w:r>
    </w:p>
    <w:p w:rsidR="00CF55E0" w:rsidRDefault="00CF55E0">
      <w:pPr>
        <w:pStyle w:val="point"/>
      </w:pPr>
      <w:r>
        <w:t>11. Подпункт 1.20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CF55E0" w:rsidRDefault="00CF55E0">
      <w:pPr>
        <w:pStyle w:val="point"/>
      </w:pPr>
      <w:r>
        <w:t>12. Подпункт 2.2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CF55E0" w:rsidRDefault="00CF55E0">
      <w:pPr>
        <w:pStyle w:val="point"/>
      </w:pPr>
      <w:r>
        <w:t>13. Подпункт 1.7 пункта 1 постановления Совета Министров Республики Беларусь от 19 мая 2009 г. № 646 «О внесении изменений и дополнений в некоторые постановления Совета Министров Республики Беларусь по вопросам вынужденной миграции» (Национальный реестр правовых актов Республики Беларусь, 2009 г., № 131, 5/29780).</w:t>
      </w:r>
    </w:p>
    <w:p w:rsidR="00CF55E0" w:rsidRDefault="00CF55E0">
      <w:pPr>
        <w:pStyle w:val="point"/>
      </w:pPr>
      <w:r>
        <w:t>14. Постановление Совета Министров Республики Беларусь от 24 августа 2009 г. № 1102 «О внесении изменений и дополнений в постановление Совета Министров Республики Беларусь от 12 декабря 2003 г. № 1623» (Национальный реестр правовых актов Республики Беларусь, 2009 г., № 209, 5/30357).</w:t>
      </w:r>
    </w:p>
    <w:p w:rsidR="00CF55E0" w:rsidRDefault="00CF55E0">
      <w:pPr>
        <w:pStyle w:val="point"/>
      </w:pPr>
      <w:r>
        <w:t>15. Постановление Совета Министров Республики Беларусь от 22 декабря 2009 г. № 1688 «О внесении изменений в постановление Совета Министров Республики Беларусь от 22 июня 2005 г. № 677» (Национальный реестр правовых актов Республики Беларусь, 2010 г., № 1, 5/30954).</w:t>
      </w:r>
    </w:p>
    <w:p w:rsidR="00CF55E0" w:rsidRDefault="00CF55E0">
      <w:pPr>
        <w:pStyle w:val="point"/>
      </w:pPr>
      <w:r>
        <w:t>16. Пункт 1 постановления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CF55E0" w:rsidRDefault="00CF55E0">
      <w:pPr>
        <w:pStyle w:val="point"/>
      </w:pPr>
      <w:r>
        <w:t>17. Подпункт 1.12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CF55E0" w:rsidRDefault="00CF55E0">
      <w:pPr>
        <w:pStyle w:val="point"/>
      </w:pPr>
      <w:r>
        <w:t>18. Подпункт 1.1 пункта 1 постановления Совета Министров Республики Беларусь от 9 июля 2010 г. № 1030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по вопросам правового положения иностранных граждан и лиц без гражданства» (Национальный реестр правовых актов Республики Беларусь, 2010 г., № 174, 5/32177).</w:t>
      </w:r>
    </w:p>
    <w:p w:rsidR="00CF55E0" w:rsidRDefault="00CF55E0">
      <w:pPr>
        <w:pStyle w:val="point"/>
      </w:pPr>
      <w:r>
        <w:t>19. Подпункт 1.1 пункта 1 постановления Совета Министров Республики Беларусь от 13 апреля 2011 г. № 488 «О внесении изменений в некоторые постановления Совета Министров Республики Беларусь» (Национальный реестр правовых актов Республики Беларусь, 2011 г., № 44, 5/33659).</w:t>
      </w:r>
    </w:p>
    <w:p w:rsidR="00CF55E0" w:rsidRDefault="00CF55E0">
      <w:pPr>
        <w:pStyle w:val="point"/>
      </w:pPr>
      <w:r>
        <w:t xml:space="preserve">20. Подпункт 1.7 пункта 1 постановления Совета Министров Республики Беларусь от 12 октября 2012 г. № 926 «О внесении изменений и дополнений в некоторые постановления </w:t>
      </w:r>
      <w:r>
        <w:lastRenderedPageBreak/>
        <w:t>Совета Министров Республики Беларусь» (Национальный правовой Интернет-портал Республики Беларусь, 19.10.2012, 5/36352).</w:t>
      </w:r>
    </w:p>
    <w:p w:rsidR="00CF55E0" w:rsidRDefault="00CF55E0">
      <w:pPr>
        <w:pStyle w:val="point"/>
      </w:pPr>
      <w:r>
        <w:t>21. Подпункт 1.1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CF55E0" w:rsidRDefault="00CF55E0">
      <w:pPr>
        <w:pStyle w:val="point"/>
      </w:pPr>
      <w:r>
        <w:t>22. Подпункт 1.2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CF55E0" w:rsidRDefault="00CF55E0">
      <w:pPr>
        <w:pStyle w:val="newncpi"/>
      </w:pPr>
      <w:r>
        <w:t> </w:t>
      </w:r>
    </w:p>
    <w:p w:rsidR="00697807" w:rsidRDefault="00697807"/>
    <w:sectPr w:rsidR="00697807" w:rsidSect="00CF55E0">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9B" w:rsidRDefault="00EF1F9B" w:rsidP="00CF55E0">
      <w:pPr>
        <w:spacing w:after="0" w:line="240" w:lineRule="auto"/>
      </w:pPr>
      <w:r>
        <w:separator/>
      </w:r>
    </w:p>
  </w:endnote>
  <w:endnote w:type="continuationSeparator" w:id="0">
    <w:p w:rsidR="00EF1F9B" w:rsidRDefault="00EF1F9B" w:rsidP="00C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E0" w:rsidRDefault="00CF55E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E0" w:rsidRDefault="00CF55E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F55E0" w:rsidTr="00CF55E0">
      <w:tc>
        <w:tcPr>
          <w:tcW w:w="1800" w:type="dxa"/>
          <w:shd w:val="clear" w:color="auto" w:fill="auto"/>
          <w:vAlign w:val="center"/>
        </w:tcPr>
        <w:p w:rsidR="00CF55E0" w:rsidRDefault="00CF55E0">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F55E0" w:rsidRDefault="00CF55E0">
          <w:pPr>
            <w:pStyle w:val="a6"/>
            <w:rPr>
              <w:rFonts w:cs="Times New Roman"/>
              <w:i/>
              <w:sz w:val="24"/>
            </w:rPr>
          </w:pPr>
          <w:r>
            <w:rPr>
              <w:rFonts w:cs="Times New Roman"/>
              <w:i/>
              <w:sz w:val="24"/>
            </w:rPr>
            <w:t>Официальная правовая информация</w:t>
          </w:r>
        </w:p>
        <w:p w:rsidR="00CF55E0" w:rsidRDefault="00CF55E0">
          <w:pPr>
            <w:pStyle w:val="a6"/>
            <w:rPr>
              <w:rFonts w:cs="Times New Roman"/>
              <w:i/>
              <w:sz w:val="24"/>
            </w:rPr>
          </w:pPr>
          <w:r>
            <w:rPr>
              <w:rFonts w:cs="Times New Roman"/>
              <w:i/>
              <w:sz w:val="24"/>
            </w:rPr>
            <w:t>Информационно-поисковая система "ЭТАЛОН", 09.06.2025</w:t>
          </w:r>
        </w:p>
        <w:p w:rsidR="00CF55E0" w:rsidRDefault="00CF55E0">
          <w:pPr>
            <w:pStyle w:val="a6"/>
            <w:rPr>
              <w:rFonts w:cs="Times New Roman"/>
              <w:i/>
              <w:sz w:val="24"/>
            </w:rPr>
          </w:pPr>
          <w:r>
            <w:rPr>
              <w:rFonts w:cs="Times New Roman"/>
              <w:i/>
              <w:sz w:val="24"/>
            </w:rPr>
            <w:t>Национальный центр законодательства и правовой информации</w:t>
          </w:r>
        </w:p>
        <w:p w:rsidR="00CF55E0" w:rsidRPr="00CF55E0" w:rsidRDefault="00CF55E0">
          <w:pPr>
            <w:pStyle w:val="a6"/>
            <w:rPr>
              <w:rFonts w:cs="Times New Roman"/>
              <w:i/>
              <w:sz w:val="24"/>
            </w:rPr>
          </w:pPr>
          <w:r>
            <w:rPr>
              <w:rFonts w:cs="Times New Roman"/>
              <w:i/>
              <w:sz w:val="24"/>
            </w:rPr>
            <w:t>Республики Беларусь</w:t>
          </w:r>
        </w:p>
      </w:tc>
    </w:tr>
  </w:tbl>
  <w:p w:rsidR="00CF55E0" w:rsidRDefault="00CF55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9B" w:rsidRDefault="00EF1F9B" w:rsidP="00CF55E0">
      <w:pPr>
        <w:spacing w:after="0" w:line="240" w:lineRule="auto"/>
      </w:pPr>
      <w:r>
        <w:separator/>
      </w:r>
    </w:p>
  </w:footnote>
  <w:footnote w:type="continuationSeparator" w:id="0">
    <w:p w:rsidR="00EF1F9B" w:rsidRDefault="00EF1F9B" w:rsidP="00C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E0" w:rsidRDefault="00CF55E0"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CF55E0" w:rsidRDefault="00CF55E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E0" w:rsidRPr="00CF55E0" w:rsidRDefault="00CF55E0" w:rsidP="0090415E">
    <w:pPr>
      <w:pStyle w:val="a4"/>
      <w:framePr w:wrap="around" w:vAnchor="text" w:hAnchor="margin" w:xAlign="center" w:y="1"/>
      <w:rPr>
        <w:rStyle w:val="a8"/>
        <w:rFonts w:cs="Times New Roman"/>
        <w:sz w:val="24"/>
      </w:rPr>
    </w:pPr>
    <w:r w:rsidRPr="00CF55E0">
      <w:rPr>
        <w:rStyle w:val="a8"/>
        <w:rFonts w:cs="Times New Roman"/>
        <w:sz w:val="24"/>
      </w:rPr>
      <w:fldChar w:fldCharType="begin"/>
    </w:r>
    <w:r w:rsidRPr="00CF55E0">
      <w:rPr>
        <w:rStyle w:val="a8"/>
        <w:rFonts w:cs="Times New Roman"/>
        <w:sz w:val="24"/>
      </w:rPr>
      <w:instrText xml:space="preserve"> PAGE </w:instrText>
    </w:r>
    <w:r w:rsidRPr="00CF55E0">
      <w:rPr>
        <w:rStyle w:val="a8"/>
        <w:rFonts w:cs="Times New Roman"/>
        <w:sz w:val="24"/>
      </w:rPr>
      <w:fldChar w:fldCharType="separate"/>
    </w:r>
    <w:r>
      <w:rPr>
        <w:rStyle w:val="a8"/>
        <w:rFonts w:cs="Times New Roman"/>
        <w:noProof/>
        <w:sz w:val="24"/>
      </w:rPr>
      <w:t>15</w:t>
    </w:r>
    <w:r w:rsidRPr="00CF55E0">
      <w:rPr>
        <w:rStyle w:val="a8"/>
        <w:rFonts w:cs="Times New Roman"/>
        <w:sz w:val="24"/>
      </w:rPr>
      <w:fldChar w:fldCharType="end"/>
    </w:r>
  </w:p>
  <w:p w:rsidR="00CF55E0" w:rsidRPr="00CF55E0" w:rsidRDefault="00CF55E0">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E0" w:rsidRDefault="00CF55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E0"/>
    <w:rsid w:val="000D36A1"/>
    <w:rsid w:val="001C45A2"/>
    <w:rsid w:val="00697807"/>
    <w:rsid w:val="00CF55E0"/>
    <w:rsid w:val="00EF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E4C26-18C1-4134-BDA7-54645F56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
    <w:name w:val="title"/>
    <w:basedOn w:val="a"/>
    <w:rsid w:val="00CF55E0"/>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CF55E0"/>
    <w:pPr>
      <w:spacing w:before="240" w:after="240" w:line="240" w:lineRule="auto"/>
      <w:jc w:val="center"/>
    </w:pPr>
    <w:rPr>
      <w:rFonts w:eastAsiaTheme="minorEastAsia" w:cs="Times New Roman"/>
      <w:b/>
      <w:bCs/>
      <w:caps/>
      <w:sz w:val="24"/>
      <w:szCs w:val="24"/>
      <w:lang w:eastAsia="ru-RU"/>
    </w:rPr>
  </w:style>
  <w:style w:type="paragraph" w:customStyle="1" w:styleId="titlep">
    <w:name w:val="titlep"/>
    <w:basedOn w:val="a"/>
    <w:rsid w:val="00CF55E0"/>
    <w:pPr>
      <w:spacing w:before="240" w:after="240" w:line="240" w:lineRule="auto"/>
      <w:jc w:val="center"/>
    </w:pPr>
    <w:rPr>
      <w:rFonts w:eastAsiaTheme="minorEastAsia" w:cs="Times New Roman"/>
      <w:b/>
      <w:bCs/>
      <w:sz w:val="24"/>
      <w:szCs w:val="24"/>
      <w:lang w:eastAsia="ru-RU"/>
    </w:rPr>
  </w:style>
  <w:style w:type="paragraph" w:customStyle="1" w:styleId="titleu">
    <w:name w:val="titleu"/>
    <w:basedOn w:val="a"/>
    <w:rsid w:val="00CF55E0"/>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CF55E0"/>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CF55E0"/>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CF55E0"/>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CF55E0"/>
    <w:pPr>
      <w:spacing w:after="0" w:line="240" w:lineRule="auto"/>
      <w:jc w:val="both"/>
    </w:pPr>
    <w:rPr>
      <w:rFonts w:eastAsiaTheme="minorEastAsia" w:cs="Times New Roman"/>
      <w:sz w:val="20"/>
      <w:szCs w:val="20"/>
      <w:lang w:eastAsia="ru-RU"/>
    </w:rPr>
  </w:style>
  <w:style w:type="paragraph" w:customStyle="1" w:styleId="append">
    <w:name w:val="append"/>
    <w:basedOn w:val="a"/>
    <w:rsid w:val="00CF55E0"/>
    <w:pPr>
      <w:spacing w:after="0" w:line="240" w:lineRule="auto"/>
    </w:pPr>
    <w:rPr>
      <w:rFonts w:eastAsiaTheme="minorEastAsia" w:cs="Times New Roman"/>
      <w:sz w:val="22"/>
      <w:lang w:eastAsia="ru-RU"/>
    </w:rPr>
  </w:style>
  <w:style w:type="paragraph" w:customStyle="1" w:styleId="changeadd">
    <w:name w:val="changeadd"/>
    <w:basedOn w:val="a"/>
    <w:rsid w:val="00CF55E0"/>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CF55E0"/>
    <w:pPr>
      <w:spacing w:after="0" w:line="240" w:lineRule="auto"/>
      <w:ind w:left="1021"/>
    </w:pPr>
    <w:rPr>
      <w:rFonts w:eastAsiaTheme="minorEastAsia" w:cs="Times New Roman"/>
      <w:sz w:val="24"/>
      <w:szCs w:val="24"/>
      <w:lang w:eastAsia="ru-RU"/>
    </w:rPr>
  </w:style>
  <w:style w:type="paragraph" w:customStyle="1" w:styleId="cap1">
    <w:name w:val="cap1"/>
    <w:basedOn w:val="a"/>
    <w:rsid w:val="00CF55E0"/>
    <w:pPr>
      <w:spacing w:after="0" w:line="240" w:lineRule="auto"/>
    </w:pPr>
    <w:rPr>
      <w:rFonts w:eastAsiaTheme="minorEastAsia" w:cs="Times New Roman"/>
      <w:sz w:val="22"/>
      <w:lang w:eastAsia="ru-RU"/>
    </w:rPr>
  </w:style>
  <w:style w:type="paragraph" w:customStyle="1" w:styleId="capu1">
    <w:name w:val="capu1"/>
    <w:basedOn w:val="a"/>
    <w:rsid w:val="00CF55E0"/>
    <w:pPr>
      <w:spacing w:after="120" w:line="240" w:lineRule="auto"/>
    </w:pPr>
    <w:rPr>
      <w:rFonts w:eastAsiaTheme="minorEastAsia" w:cs="Times New Roman"/>
      <w:sz w:val="22"/>
      <w:lang w:eastAsia="ru-RU"/>
    </w:rPr>
  </w:style>
  <w:style w:type="paragraph" w:customStyle="1" w:styleId="newncpi">
    <w:name w:val="newncpi"/>
    <w:basedOn w:val="a"/>
    <w:rsid w:val="00CF55E0"/>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CF55E0"/>
    <w:pPr>
      <w:spacing w:after="0" w:line="240" w:lineRule="auto"/>
      <w:jc w:val="both"/>
    </w:pPr>
    <w:rPr>
      <w:rFonts w:eastAsiaTheme="minorEastAsia" w:cs="Times New Roman"/>
      <w:sz w:val="24"/>
      <w:szCs w:val="24"/>
      <w:lang w:eastAsia="ru-RU"/>
    </w:rPr>
  </w:style>
  <w:style w:type="paragraph" w:customStyle="1" w:styleId="zagrazdel">
    <w:name w:val="zagrazdel"/>
    <w:basedOn w:val="a"/>
    <w:rsid w:val="00CF55E0"/>
    <w:pPr>
      <w:spacing w:before="240" w:after="240" w:line="240" w:lineRule="auto"/>
      <w:jc w:val="center"/>
    </w:pPr>
    <w:rPr>
      <w:rFonts w:eastAsiaTheme="minorEastAsia" w:cs="Times New Roman"/>
      <w:b/>
      <w:bCs/>
      <w:caps/>
      <w:sz w:val="24"/>
      <w:szCs w:val="24"/>
      <w:lang w:eastAsia="ru-RU"/>
    </w:rPr>
  </w:style>
  <w:style w:type="character" w:customStyle="1" w:styleId="name">
    <w:name w:val="name"/>
    <w:basedOn w:val="a0"/>
    <w:rsid w:val="00CF55E0"/>
    <w:rPr>
      <w:rFonts w:ascii="Times New Roman" w:hAnsi="Times New Roman" w:cs="Times New Roman" w:hint="default"/>
      <w:caps/>
    </w:rPr>
  </w:style>
  <w:style w:type="character" w:customStyle="1" w:styleId="promulgator">
    <w:name w:val="promulgator"/>
    <w:basedOn w:val="a0"/>
    <w:rsid w:val="00CF55E0"/>
    <w:rPr>
      <w:rFonts w:ascii="Times New Roman" w:hAnsi="Times New Roman" w:cs="Times New Roman" w:hint="default"/>
      <w:caps/>
    </w:rPr>
  </w:style>
  <w:style w:type="character" w:customStyle="1" w:styleId="datepr">
    <w:name w:val="datepr"/>
    <w:basedOn w:val="a0"/>
    <w:rsid w:val="00CF55E0"/>
    <w:rPr>
      <w:rFonts w:ascii="Times New Roman" w:hAnsi="Times New Roman" w:cs="Times New Roman" w:hint="default"/>
    </w:rPr>
  </w:style>
  <w:style w:type="character" w:customStyle="1" w:styleId="number">
    <w:name w:val="number"/>
    <w:basedOn w:val="a0"/>
    <w:rsid w:val="00CF55E0"/>
    <w:rPr>
      <w:rFonts w:ascii="Times New Roman" w:hAnsi="Times New Roman" w:cs="Times New Roman" w:hint="default"/>
    </w:rPr>
  </w:style>
  <w:style w:type="character" w:customStyle="1" w:styleId="post">
    <w:name w:val="post"/>
    <w:basedOn w:val="a0"/>
    <w:rsid w:val="00CF55E0"/>
    <w:rPr>
      <w:rFonts w:ascii="Times New Roman" w:hAnsi="Times New Roman" w:cs="Times New Roman" w:hint="default"/>
      <w:b/>
      <w:bCs/>
      <w:sz w:val="22"/>
      <w:szCs w:val="22"/>
    </w:rPr>
  </w:style>
  <w:style w:type="character" w:customStyle="1" w:styleId="pers">
    <w:name w:val="pers"/>
    <w:basedOn w:val="a0"/>
    <w:rsid w:val="00CF55E0"/>
    <w:rPr>
      <w:rFonts w:ascii="Times New Roman" w:hAnsi="Times New Roman" w:cs="Times New Roman" w:hint="default"/>
      <w:b/>
      <w:bCs/>
      <w:sz w:val="22"/>
      <w:szCs w:val="22"/>
    </w:rPr>
  </w:style>
  <w:style w:type="paragraph" w:styleId="a4">
    <w:name w:val="header"/>
    <w:basedOn w:val="a"/>
    <w:link w:val="a5"/>
    <w:uiPriority w:val="99"/>
    <w:unhideWhenUsed/>
    <w:rsid w:val="00CF55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55E0"/>
    <w:rPr>
      <w:rFonts w:ascii="Times New Roman" w:hAnsi="Times New Roman"/>
      <w:sz w:val="30"/>
    </w:rPr>
  </w:style>
  <w:style w:type="paragraph" w:styleId="a6">
    <w:name w:val="footer"/>
    <w:basedOn w:val="a"/>
    <w:link w:val="a7"/>
    <w:uiPriority w:val="99"/>
    <w:unhideWhenUsed/>
    <w:rsid w:val="00CF5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55E0"/>
    <w:rPr>
      <w:rFonts w:ascii="Times New Roman" w:hAnsi="Times New Roman"/>
      <w:sz w:val="30"/>
    </w:rPr>
  </w:style>
  <w:style w:type="character" w:styleId="a8">
    <w:name w:val="page number"/>
    <w:basedOn w:val="a0"/>
    <w:uiPriority w:val="99"/>
    <w:semiHidden/>
    <w:unhideWhenUsed/>
    <w:rsid w:val="00CF55E0"/>
  </w:style>
  <w:style w:type="table" w:styleId="a9">
    <w:name w:val="Table Grid"/>
    <w:basedOn w:val="a1"/>
    <w:uiPriority w:val="39"/>
    <w:rsid w:val="00CF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5469</Words>
  <Characters>39549</Characters>
  <Application>Microsoft Office Word</Application>
  <DocSecurity>0</DocSecurity>
  <Lines>746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2025-06-09T11:01:00Z</dcterms:created>
  <dcterms:modified xsi:type="dcterms:W3CDTF">2025-06-09T11:02:00Z</dcterms:modified>
</cp:coreProperties>
</file>