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0450" w:rsidRDefault="00D70450">
      <w:pPr>
        <w:pStyle w:val="newncpi0"/>
        <w:jc w:val="center"/>
      </w:pPr>
      <w:bookmarkStart w:id="0" w:name="_GoBack"/>
      <w:bookmarkEnd w:id="0"/>
      <w:r>
        <w:rPr>
          <w:rStyle w:val="name"/>
        </w:rPr>
        <w:t>ПОСТАНОВЛЕНИЕ </w:t>
      </w:r>
      <w:r>
        <w:rPr>
          <w:rStyle w:val="promulgator"/>
        </w:rPr>
        <w:t>МИНИСТЕРСТВА АНТИМОНОПОЛЬНОГО РЕГУЛИРОВАНИЯ И ТОРГОВЛИ РЕСПУБЛИКИ БЕЛАРУСЬ</w:t>
      </w:r>
    </w:p>
    <w:p w:rsidR="00D70450" w:rsidRDefault="00D70450">
      <w:pPr>
        <w:pStyle w:val="newncpi"/>
        <w:ind w:firstLine="0"/>
        <w:jc w:val="center"/>
      </w:pPr>
      <w:r>
        <w:rPr>
          <w:rStyle w:val="datepr"/>
        </w:rPr>
        <w:t>7 апреля 2021 г.</w:t>
      </w:r>
      <w:r>
        <w:rPr>
          <w:rStyle w:val="number"/>
        </w:rPr>
        <w:t xml:space="preserve"> № 23</w:t>
      </w:r>
    </w:p>
    <w:p w:rsidR="00D70450" w:rsidRDefault="00D70450">
      <w:pPr>
        <w:pStyle w:val="titlencpi"/>
      </w:pPr>
      <w:r>
        <w:t>О классификации торговых объектов по видам и типам</w:t>
      </w:r>
    </w:p>
    <w:p w:rsidR="00D70450" w:rsidRDefault="00D70450">
      <w:pPr>
        <w:pStyle w:val="changei"/>
      </w:pPr>
      <w:r>
        <w:t>Изменения и дополнения:</w:t>
      </w:r>
    </w:p>
    <w:p w:rsidR="00D70450" w:rsidRDefault="00D70450">
      <w:pPr>
        <w:pStyle w:val="changeadd"/>
      </w:pPr>
      <w:r>
        <w:t>Постановление Министерства антимонопольного регулирования и торговли Республики Беларусь от 30 января 2024 г. № 5 (зарегистрировано в Национальном реестре - № 8/41124 от 06.02.2024 г.) &lt;W22441124&gt;;</w:t>
      </w:r>
    </w:p>
    <w:p w:rsidR="00D70450" w:rsidRDefault="00D70450">
      <w:pPr>
        <w:pStyle w:val="changeadd"/>
      </w:pPr>
      <w:r>
        <w:t>Постановление Министерства антимонопольного регулирования и торговли Республики Беларусь от 17 июня 2024 г. № 42 (зарегистрировано в Национальном реестре - № 8/41834 от 05.07.2024 г.) &lt;W22441834&gt;;</w:t>
      </w:r>
    </w:p>
    <w:p w:rsidR="00D70450" w:rsidRDefault="00D70450">
      <w:pPr>
        <w:pStyle w:val="changeadd"/>
      </w:pPr>
      <w:r>
        <w:t>Постановление Министерства антимонопольного регулирования и торговли Республики Беларусь от 17 октября 2024 г. № 64 (зарегистрировано в Национальном реестре - № 8/42322 от 31.10.2024 г.) &lt;W22442322&gt;</w:t>
      </w:r>
    </w:p>
    <w:p w:rsidR="00D70450" w:rsidRDefault="00D70450">
      <w:pPr>
        <w:pStyle w:val="newncpi"/>
      </w:pPr>
      <w:r>
        <w:t> </w:t>
      </w:r>
    </w:p>
    <w:p w:rsidR="00D70450" w:rsidRDefault="00D70450">
      <w:pPr>
        <w:pStyle w:val="preamble"/>
      </w:pPr>
      <w:r>
        <w:t>На основании абзаца третьего подпункта 1.11 пункта 1 статьи 7 Закона Республики Беларусь от 8 января 2014 г. № 128-З «О государственном регулировании торговли и общественного питания» и подпункта 6.49 пункта 6 Положения о Министерстве антимонопольного регулирования и торговли Республики Беларусь, утвержденного постановлением Совета Министров Республики Беларусь от 6 сентября 2016 г. № 702, Министерство антимонопольного регулирования и торговли Республики Беларусь ПОСТАНОВЛЯЕТ:</w:t>
      </w:r>
    </w:p>
    <w:p w:rsidR="00D70450" w:rsidRDefault="00D70450">
      <w:pPr>
        <w:pStyle w:val="point"/>
      </w:pPr>
      <w:r>
        <w:t>1. Установить классификацию торговых объектов по видам и типам согласно приложениям 1–4.</w:t>
      </w:r>
    </w:p>
    <w:p w:rsidR="00D70450" w:rsidRDefault="00D70450">
      <w:pPr>
        <w:pStyle w:val="point"/>
      </w:pPr>
      <w:r>
        <w:t>2. Признать утратившим силу постановление Министерства антимонопольного регулирования и торговли Республики Беларусь от 15 сентября 2020 г. № 59 «Об утверждении Инструкции о порядке классификации розничных торговых объектов по видам и типам».</w:t>
      </w:r>
    </w:p>
    <w:p w:rsidR="00D70450" w:rsidRDefault="00D70450">
      <w:pPr>
        <w:pStyle w:val="point"/>
      </w:pPr>
      <w:r>
        <w:t>3. Настоящее постановление вступает в силу с 8 июля 2021 г.</w:t>
      </w:r>
    </w:p>
    <w:p w:rsidR="00D70450" w:rsidRDefault="00D70450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78"/>
        <w:gridCol w:w="4679"/>
      </w:tblGrid>
      <w:tr w:rsidR="00D70450"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70450" w:rsidRDefault="00D70450">
            <w:pPr>
              <w:pStyle w:val="newncpi0"/>
              <w:jc w:val="left"/>
            </w:pPr>
            <w:r>
              <w:rPr>
                <w:rStyle w:val="post"/>
              </w:rPr>
              <w:t>Министр</w:t>
            </w:r>
          </w:p>
        </w:tc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70450" w:rsidRDefault="00D70450">
            <w:pPr>
              <w:pStyle w:val="newncpi0"/>
              <w:jc w:val="right"/>
            </w:pPr>
            <w:proofErr w:type="spellStart"/>
            <w:r>
              <w:rPr>
                <w:rStyle w:val="pers"/>
              </w:rPr>
              <w:t>В.В.Колтович</w:t>
            </w:r>
            <w:proofErr w:type="spellEnd"/>
          </w:p>
        </w:tc>
      </w:tr>
    </w:tbl>
    <w:p w:rsidR="00D70450" w:rsidRDefault="00D70450">
      <w:pPr>
        <w:pStyle w:val="newncpi0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55"/>
        <w:gridCol w:w="3402"/>
      </w:tblGrid>
      <w:tr w:rsidR="00D70450">
        <w:tc>
          <w:tcPr>
            <w:tcW w:w="318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newncpi"/>
            </w:pPr>
            <w:r>
              <w:t> </w:t>
            </w:r>
          </w:p>
        </w:tc>
        <w:tc>
          <w:tcPr>
            <w:tcW w:w="181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append1"/>
            </w:pPr>
            <w:r>
              <w:t>Приложение 1</w:t>
            </w:r>
          </w:p>
          <w:p w:rsidR="00D70450" w:rsidRDefault="00D70450">
            <w:pPr>
              <w:pStyle w:val="append"/>
            </w:pPr>
            <w:r>
              <w:t>к постановлению</w:t>
            </w:r>
            <w:r>
              <w:br/>
              <w:t>Министерства антимонопольного</w:t>
            </w:r>
            <w:r>
              <w:br/>
              <w:t>регулирования и торговли</w:t>
            </w:r>
            <w:r>
              <w:br/>
              <w:t>Республики Беларусь</w:t>
            </w:r>
            <w:r>
              <w:br/>
              <w:t xml:space="preserve">07.04.2021 № 23 </w:t>
            </w:r>
          </w:p>
        </w:tc>
      </w:tr>
    </w:tbl>
    <w:p w:rsidR="00D70450" w:rsidRDefault="00D70450">
      <w:pPr>
        <w:pStyle w:val="titlep"/>
        <w:jc w:val="left"/>
      </w:pPr>
      <w:r>
        <w:t>КЛАССИФИКАЦИЯ</w:t>
      </w:r>
      <w:r>
        <w:br/>
        <w:t>торговых объектов по видам</w:t>
      </w:r>
    </w:p>
    <w:p w:rsidR="00D70450" w:rsidRDefault="00D70450">
      <w:pPr>
        <w:pStyle w:val="point"/>
      </w:pPr>
      <w:r>
        <w:t>1. В зависимости от типа конструкции:</w:t>
      </w:r>
    </w:p>
    <w:p w:rsidR="00D70450" w:rsidRDefault="00D70450">
      <w:pPr>
        <w:pStyle w:val="newncpi"/>
      </w:pPr>
      <w:r>
        <w:t>стационарные;</w:t>
      </w:r>
    </w:p>
    <w:p w:rsidR="00D70450" w:rsidRDefault="00D70450">
      <w:pPr>
        <w:pStyle w:val="newncpi"/>
      </w:pPr>
      <w:r>
        <w:t>нестационарные;</w:t>
      </w:r>
    </w:p>
    <w:p w:rsidR="00D70450" w:rsidRDefault="00D70450">
      <w:pPr>
        <w:pStyle w:val="newncpi"/>
      </w:pPr>
      <w:r>
        <w:t>передвижные.</w:t>
      </w:r>
    </w:p>
    <w:p w:rsidR="00D70450" w:rsidRDefault="00D70450">
      <w:pPr>
        <w:pStyle w:val="point"/>
      </w:pPr>
      <w:r>
        <w:t>2. В зависимости от места расположения:</w:t>
      </w:r>
    </w:p>
    <w:p w:rsidR="00D70450" w:rsidRDefault="00D70450">
      <w:pPr>
        <w:pStyle w:val="newncpi"/>
      </w:pPr>
      <w:r>
        <w:t>в составе торгового центра;</w:t>
      </w:r>
    </w:p>
    <w:p w:rsidR="00D70450" w:rsidRDefault="00D70450">
      <w:pPr>
        <w:pStyle w:val="newncpi"/>
      </w:pPr>
      <w:r>
        <w:lastRenderedPageBreak/>
        <w:t>на торговой площади магазина;</w:t>
      </w:r>
    </w:p>
    <w:p w:rsidR="00D70450" w:rsidRDefault="00D70450">
      <w:pPr>
        <w:pStyle w:val="newncpi"/>
      </w:pPr>
      <w:r>
        <w:t>в жилом доме, административном здании, здании вокзала, аэропорта, объекте бытового обслуживания, объекте почтовой связи, физкультурно-спортивном сооружении, учреждении образования, организации здравоохранения, ином объекте;</w:t>
      </w:r>
    </w:p>
    <w:p w:rsidR="00D70450" w:rsidRDefault="00D70450">
      <w:pPr>
        <w:pStyle w:val="newncpi"/>
      </w:pPr>
      <w:r>
        <w:t>на автозаправочной станции;</w:t>
      </w:r>
    </w:p>
    <w:p w:rsidR="00D70450" w:rsidRDefault="00D70450">
      <w:pPr>
        <w:pStyle w:val="newncpi"/>
      </w:pPr>
      <w:r>
        <w:t>на территории объекта придорожного сервиса;</w:t>
      </w:r>
    </w:p>
    <w:p w:rsidR="00D70450" w:rsidRDefault="00D70450">
      <w:pPr>
        <w:pStyle w:val="newncpi"/>
      </w:pPr>
      <w:r>
        <w:t>на рынке;</w:t>
      </w:r>
    </w:p>
    <w:p w:rsidR="00D70450" w:rsidRDefault="00D70450">
      <w:pPr>
        <w:pStyle w:val="newncpi"/>
      </w:pPr>
      <w:r>
        <w:t>в пункте пропуска через Государственную границу Республики Беларусь;</w:t>
      </w:r>
    </w:p>
    <w:p w:rsidR="00D70450" w:rsidRDefault="00D70450">
      <w:pPr>
        <w:pStyle w:val="newncpi"/>
      </w:pPr>
      <w:r>
        <w:t>на площадке по продаже декоративных растений и продукции цветоводства;</w:t>
      </w:r>
    </w:p>
    <w:p w:rsidR="00D70450" w:rsidRDefault="00D70450">
      <w:pPr>
        <w:pStyle w:val="newncpi"/>
      </w:pPr>
      <w:r>
        <w:t>в ином месте расположения.</w:t>
      </w:r>
    </w:p>
    <w:p w:rsidR="00D70450" w:rsidRDefault="00D70450">
      <w:pPr>
        <w:pStyle w:val="point"/>
      </w:pPr>
      <w:r>
        <w:t>3. В зависимости от формата:</w:t>
      </w:r>
    </w:p>
    <w:p w:rsidR="00D70450" w:rsidRDefault="00D70450">
      <w:pPr>
        <w:pStyle w:val="newncpi"/>
      </w:pPr>
      <w:r>
        <w:t>автомагазин – передвижной торговый объект, представляющий собой транспортное средство (автомобиль, прицеп, полуприцеп) с размещенным в кузове торговым оборудованием, на одно или несколько рабочих мест продавцов, в котором осуществляется продажа товаров повседневного спроса;</w:t>
      </w:r>
    </w:p>
    <w:p w:rsidR="00D70450" w:rsidRDefault="00D70450">
      <w:pPr>
        <w:pStyle w:val="newncpi"/>
      </w:pPr>
      <w:r>
        <w:t>автоцистерна – передвижной торговый объект, представляющий собой изотермическую емкость, установленную на базе транспортного средства (автомобиля, прицепа, полуприцепа), предназначенную для осуществления развозной торговли жидкими пищевыми продуктами в розлив, живой рыбой и другими товарами;</w:t>
      </w:r>
    </w:p>
    <w:p w:rsidR="00D70450" w:rsidRDefault="00D70450">
      <w:pPr>
        <w:pStyle w:val="newncpi"/>
      </w:pPr>
      <w:r>
        <w:t xml:space="preserve">емкость для хранения и продажи товаров – передвижное средство разносной торговли, представляющее собой торговое оборудование в виде сосуда или резервуара (аквариум, бочка, бочонок </w:t>
      </w:r>
      <w:proofErr w:type="spellStart"/>
      <w:r>
        <w:t>кег</w:t>
      </w:r>
      <w:proofErr w:type="spellEnd"/>
      <w:r>
        <w:t>, иные емкости), предназначенное для продажи напитков в розлив, живой рыбы, сыпучих материалов;</w:t>
      </w:r>
    </w:p>
    <w:p w:rsidR="00D70450" w:rsidRDefault="00D70450">
      <w:pPr>
        <w:pStyle w:val="newncpi"/>
      </w:pPr>
      <w:r>
        <w:t>киоск – нестационарный торговый объект, представляющий собой конструкцию закрытого типа, не имеющую торгового зала. Киоск может быть расположен в капитальном строении (здании, сооружении);</w:t>
      </w:r>
    </w:p>
    <w:p w:rsidR="00D70450" w:rsidRDefault="00D70450">
      <w:pPr>
        <w:pStyle w:val="newncpi"/>
      </w:pPr>
      <w:r>
        <w:t>корзина – передвижное средство разносной торговли, представляющее собой корзинку, короб, иное подобное изделие, используемые для переноски и продажи товаров;</w:t>
      </w:r>
    </w:p>
    <w:p w:rsidR="00D70450" w:rsidRDefault="00D70450">
      <w:pPr>
        <w:pStyle w:val="newncpi"/>
      </w:pPr>
      <w:r>
        <w:t>лоток – передвижное средство разносной торговли, представляющее собой прилавок или иное оборудование (в том числе холодильное) для продажи товаров. Лоток может быть защищен от климатических воздействий;</w:t>
      </w:r>
    </w:p>
    <w:p w:rsidR="00D70450" w:rsidRDefault="00D70450">
      <w:pPr>
        <w:pStyle w:val="newncpi"/>
      </w:pPr>
      <w:r>
        <w:t>магазин – стационарный торговый объект, имеющий торговый зал (торговые залы);</w:t>
      </w:r>
    </w:p>
    <w:p w:rsidR="00D70450" w:rsidRDefault="00D70450">
      <w:pPr>
        <w:pStyle w:val="newncpi"/>
      </w:pPr>
      <w:r>
        <w:t>неизолированный торговый объект – нестационарный торговый объект, не имеющий торгового зала, расположенный на торговой площади магазина (павильона) иного субъекта торговли, в административном здании, здании вокзала, аэропорта, торговом центре, объекте бытового обслуживания, объекте почтовой связи, физкультурно-спортивном сооружении, учреждении образования, организации здравоохранения, ином объекте;</w:t>
      </w:r>
    </w:p>
    <w:p w:rsidR="00D70450" w:rsidRDefault="00D70450">
      <w:pPr>
        <w:pStyle w:val="newncpi"/>
      </w:pPr>
      <w:r>
        <w:t>оборудование, размещенное в номере гостиницы, мотеля, – передвижное средство разносной торговли, представляющее собой размещенный в номере гостиницы, мотеля мини-холодильник, мини-шкаф, иное специальное оборудование для продажи товаров, в том числе напитков;</w:t>
      </w:r>
    </w:p>
    <w:p w:rsidR="00D70450" w:rsidRDefault="00D70450">
      <w:pPr>
        <w:pStyle w:val="newncpi"/>
      </w:pPr>
      <w:r>
        <w:t>павильон – нестационарный торговый объект, представляющий собой конструкцию закрытого типа, имеющую торговый зал. Павильон может быть расположен в капитальном строении (здании, сооружении);</w:t>
      </w:r>
    </w:p>
    <w:p w:rsidR="00D70450" w:rsidRDefault="00D70450">
      <w:pPr>
        <w:pStyle w:val="newncpi"/>
      </w:pPr>
      <w:r>
        <w:t>палатка – передвижное средство разносной торговли, представляющее собой временную сборно-разборную конструкцию. Палатка может иметь вход для покупателей;</w:t>
      </w:r>
    </w:p>
    <w:p w:rsidR="00D70450" w:rsidRDefault="00D70450">
      <w:pPr>
        <w:pStyle w:val="newncpi"/>
      </w:pPr>
      <w:r>
        <w:t>топливораздаточная колонка автозаправочной станции – нестационарный торговый объект, представляющий собой специальное оборудование для снабжения (заправки) транспортных средств жидким моторным топливом, моторными маслами, сжиженным углеводородным газом и (или) зарядки аккумуляторов электромобилей;</w:t>
      </w:r>
    </w:p>
    <w:p w:rsidR="00D70450" w:rsidRDefault="00D70450">
      <w:pPr>
        <w:pStyle w:val="newncpi"/>
      </w:pPr>
      <w:r>
        <w:t>тележка – передвижное средство разносной торговли, представляющее собой оснащенное колесным механизмом торговое оборудование, используемое для передвижения и продажи товаров, в том числе напитков в розлив;</w:t>
      </w:r>
    </w:p>
    <w:p w:rsidR="00D70450" w:rsidRDefault="00D70450">
      <w:pPr>
        <w:pStyle w:val="newncpi"/>
      </w:pPr>
      <w:r>
        <w:lastRenderedPageBreak/>
        <w:t>торговый автомат – передвижное средство разносной торговли, представляющее собой специальное оборудование для продажи товаров, позволяющее проводить расчеты за приобретаемые товары с использованием наличных денежных средств и (или) в безналичном порядке.</w:t>
      </w:r>
    </w:p>
    <w:p w:rsidR="00D70450" w:rsidRDefault="00D70450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55"/>
        <w:gridCol w:w="3402"/>
      </w:tblGrid>
      <w:tr w:rsidR="00D70450">
        <w:tc>
          <w:tcPr>
            <w:tcW w:w="318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newncpi"/>
            </w:pPr>
            <w:r>
              <w:t> </w:t>
            </w:r>
          </w:p>
        </w:tc>
        <w:tc>
          <w:tcPr>
            <w:tcW w:w="181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append1"/>
            </w:pPr>
            <w:r>
              <w:t>Приложение 2</w:t>
            </w:r>
          </w:p>
          <w:p w:rsidR="00D70450" w:rsidRDefault="00D70450">
            <w:pPr>
              <w:pStyle w:val="append"/>
            </w:pPr>
            <w:r>
              <w:t>к постановлению</w:t>
            </w:r>
            <w:r>
              <w:br/>
              <w:t>Министерства антимонопольного</w:t>
            </w:r>
            <w:r>
              <w:br/>
              <w:t>регулирования и торговли</w:t>
            </w:r>
            <w:r>
              <w:br/>
              <w:t>Республики Беларусь</w:t>
            </w:r>
            <w:r>
              <w:br/>
              <w:t xml:space="preserve">07.04.2021 № 23 </w:t>
            </w:r>
          </w:p>
        </w:tc>
      </w:tr>
    </w:tbl>
    <w:p w:rsidR="00D70450" w:rsidRDefault="00D70450">
      <w:pPr>
        <w:pStyle w:val="titlep"/>
        <w:jc w:val="left"/>
      </w:pPr>
      <w:r>
        <w:t>КЛАССИФИКАЦИЯ</w:t>
      </w:r>
      <w:r>
        <w:br/>
        <w:t>магазинов по видам</w:t>
      </w:r>
    </w:p>
    <w:p w:rsidR="00D70450" w:rsidRDefault="00D70450">
      <w:pPr>
        <w:pStyle w:val="point"/>
      </w:pPr>
      <w:r>
        <w:t>1. В зависимости от способов организации торговли:</w:t>
      </w:r>
    </w:p>
    <w:p w:rsidR="00D70450" w:rsidRDefault="00D70450">
      <w:pPr>
        <w:pStyle w:val="newncpi"/>
      </w:pPr>
      <w:r>
        <w:t>автономный магазин – магазин, не входящий в торговую сеть (торговые сети);</w:t>
      </w:r>
    </w:p>
    <w:p w:rsidR="00D70450" w:rsidRDefault="00D70450">
      <w:pPr>
        <w:pStyle w:val="newncpi"/>
      </w:pPr>
      <w:r>
        <w:t>сетевой магазин – магазин, входящий в торговую сеть (торговые сети);</w:t>
      </w:r>
    </w:p>
    <w:p w:rsidR="00D70450" w:rsidRDefault="00D70450">
      <w:pPr>
        <w:pStyle w:val="newncpi"/>
      </w:pPr>
      <w:r>
        <w:t>фирменный магазин.</w:t>
      </w:r>
    </w:p>
    <w:p w:rsidR="00D70450" w:rsidRDefault="00D70450">
      <w:pPr>
        <w:pStyle w:val="point"/>
      </w:pPr>
      <w:r>
        <w:t>2. В зависимости от ассортимента товаров:</w:t>
      </w:r>
    </w:p>
    <w:p w:rsidR="00D70450" w:rsidRDefault="00D70450">
      <w:pPr>
        <w:pStyle w:val="underpoint"/>
      </w:pPr>
      <w:r>
        <w:t>2.1. продовольственный магазин – магазин, в котором под размещение продовольственных товаров используется 50 и более процентов торговой площади:</w:t>
      </w:r>
    </w:p>
    <w:p w:rsidR="00D70450" w:rsidRDefault="00D70450">
      <w:pPr>
        <w:pStyle w:val="underpoint"/>
      </w:pPr>
      <w:r>
        <w:t>2.1.1. специализированный магазин – магазин, в котором преимущественно реализуются товары одной группы или ее части;</w:t>
      </w:r>
    </w:p>
    <w:p w:rsidR="00D70450" w:rsidRDefault="00D70450">
      <w:pPr>
        <w:pStyle w:val="underpoint"/>
      </w:pPr>
      <w:r>
        <w:t>2.1.2. неспециализированный магазин:</w:t>
      </w:r>
    </w:p>
    <w:p w:rsidR="00D70450" w:rsidRDefault="00D70450">
      <w:pPr>
        <w:pStyle w:val="newncpi"/>
      </w:pPr>
      <w:r>
        <w:t>с универсальным ассортиментом товаров – неспециализированный магазин, в котором реализуется более 10 групп продовольственных и (или) непродовольственных товаров, включающих широкий ассортимент видов товаров;</w:t>
      </w:r>
    </w:p>
    <w:p w:rsidR="00D70450" w:rsidRDefault="00D70450">
      <w:pPr>
        <w:pStyle w:val="newncpi"/>
      </w:pPr>
      <w:r>
        <w:t>с комбинированным ассортиментом товаров – неспециализированный магазин, в котором реализуется несколько групп продовольственных товаров, включающих ограниченное количество видов товаров;</w:t>
      </w:r>
    </w:p>
    <w:p w:rsidR="00D70450" w:rsidRDefault="00D70450">
      <w:pPr>
        <w:pStyle w:val="newncpi"/>
      </w:pPr>
      <w:r>
        <w:t>со смешанным ассортиментом товаров – неспециализированный магазин, в котором реализуются отдельные виды продовольственных и непродовольственных товаров повседневного спроса;</w:t>
      </w:r>
    </w:p>
    <w:p w:rsidR="00D70450" w:rsidRDefault="00D70450">
      <w:pPr>
        <w:pStyle w:val="underpoint"/>
      </w:pPr>
      <w:r>
        <w:t>2.2. непродовольственный магазин – магазин, в котором реализуются непродовольственные товары, либо магазин, в котором под размещение продовольственных товаров используется менее 50 процентов торговой площади:</w:t>
      </w:r>
    </w:p>
    <w:p w:rsidR="00D70450" w:rsidRDefault="00D70450">
      <w:pPr>
        <w:pStyle w:val="underpoint"/>
      </w:pPr>
      <w:r>
        <w:t>2.2.1. специализированный магазин;</w:t>
      </w:r>
    </w:p>
    <w:p w:rsidR="00D70450" w:rsidRDefault="00D70450">
      <w:pPr>
        <w:pStyle w:val="underpoint"/>
      </w:pPr>
      <w:r>
        <w:t>2.2.2. неспециализированный магазин:</w:t>
      </w:r>
    </w:p>
    <w:p w:rsidR="00D70450" w:rsidRDefault="00D70450">
      <w:pPr>
        <w:pStyle w:val="newncpi"/>
      </w:pPr>
      <w:r>
        <w:t>с универсальным ассортиментом товаров;</w:t>
      </w:r>
    </w:p>
    <w:p w:rsidR="00D70450" w:rsidRDefault="00D70450">
      <w:pPr>
        <w:pStyle w:val="newncpi"/>
      </w:pPr>
      <w:r>
        <w:t>с комбинированным ассортиментом товаров – неспециализированный магазин, в котором реализуется несколько групп непродовольственных товаров, включающих ограниченное количество видов товаров;</w:t>
      </w:r>
    </w:p>
    <w:p w:rsidR="00D70450" w:rsidRDefault="00D70450">
      <w:pPr>
        <w:pStyle w:val="newncpi"/>
      </w:pPr>
      <w:r>
        <w:t>со смешанным ассортиментом товаров.</w:t>
      </w:r>
    </w:p>
    <w:p w:rsidR="00D70450" w:rsidRDefault="00D70450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55"/>
        <w:gridCol w:w="3402"/>
      </w:tblGrid>
      <w:tr w:rsidR="00D70450">
        <w:tc>
          <w:tcPr>
            <w:tcW w:w="318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newncpi"/>
            </w:pPr>
            <w:r>
              <w:t> </w:t>
            </w:r>
          </w:p>
        </w:tc>
        <w:tc>
          <w:tcPr>
            <w:tcW w:w="181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append1"/>
            </w:pPr>
            <w:r>
              <w:t>Приложение 3</w:t>
            </w:r>
          </w:p>
          <w:p w:rsidR="00D70450" w:rsidRDefault="00D70450">
            <w:pPr>
              <w:pStyle w:val="append"/>
            </w:pPr>
            <w:r>
              <w:t>к постановлению</w:t>
            </w:r>
            <w:r>
              <w:br/>
              <w:t>Министерства антимонопольного</w:t>
            </w:r>
            <w:r>
              <w:br/>
              <w:t>регулирования и торговли</w:t>
            </w:r>
            <w:r>
              <w:br/>
              <w:t>Республики Беларусь</w:t>
            </w:r>
            <w:r>
              <w:br/>
              <w:t xml:space="preserve">07.04.2021 № 23 </w:t>
            </w:r>
          </w:p>
        </w:tc>
      </w:tr>
    </w:tbl>
    <w:p w:rsidR="00D70450" w:rsidRDefault="00D70450">
      <w:pPr>
        <w:pStyle w:val="titlep"/>
        <w:jc w:val="left"/>
      </w:pPr>
      <w:r>
        <w:t>КЛАССИФИКАЦИЯ</w:t>
      </w:r>
      <w:r>
        <w:br/>
        <w:t>продовольственных магазинов по типам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288"/>
        <w:gridCol w:w="2047"/>
        <w:gridCol w:w="2357"/>
        <w:gridCol w:w="2111"/>
        <w:gridCol w:w="2544"/>
      </w:tblGrid>
      <w:tr w:rsidR="00D70450">
        <w:trPr>
          <w:trHeight w:val="240"/>
        </w:trPr>
        <w:tc>
          <w:tcPr>
            <w:tcW w:w="154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70450" w:rsidRDefault="00D70450">
            <w:pPr>
              <w:pStyle w:val="table10"/>
              <w:jc w:val="center"/>
            </w:pPr>
            <w:r>
              <w:lastRenderedPageBreak/>
              <w:t>№</w:t>
            </w:r>
            <w:r>
              <w:br/>
              <w:t>п/п</w:t>
            </w:r>
          </w:p>
        </w:tc>
        <w:tc>
          <w:tcPr>
            <w:tcW w:w="109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70450" w:rsidRDefault="00D70450">
            <w:pPr>
              <w:pStyle w:val="table10"/>
              <w:jc w:val="center"/>
            </w:pPr>
            <w:r>
              <w:t>Вид магазина</w:t>
            </w:r>
          </w:p>
        </w:tc>
        <w:tc>
          <w:tcPr>
            <w:tcW w:w="126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70450" w:rsidRDefault="00D70450">
            <w:pPr>
              <w:pStyle w:val="table10"/>
              <w:jc w:val="center"/>
            </w:pPr>
            <w:r>
              <w:t>Тип магазина</w:t>
            </w:r>
          </w:p>
        </w:tc>
        <w:tc>
          <w:tcPr>
            <w:tcW w:w="112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70450" w:rsidRDefault="00D70450">
            <w:pPr>
              <w:pStyle w:val="table10"/>
              <w:jc w:val="center"/>
            </w:pPr>
            <w:r>
              <w:t>Торговая площадь, кв. м</w:t>
            </w:r>
          </w:p>
        </w:tc>
        <w:tc>
          <w:tcPr>
            <w:tcW w:w="1361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70450" w:rsidRDefault="00D70450">
            <w:pPr>
              <w:pStyle w:val="table10"/>
              <w:jc w:val="center"/>
            </w:pPr>
            <w:r>
              <w:t>Основные методы продажи товаров</w:t>
            </w:r>
          </w:p>
        </w:tc>
      </w:tr>
      <w:tr w:rsidR="00D70450">
        <w:trPr>
          <w:trHeight w:val="240"/>
        </w:trPr>
        <w:tc>
          <w:tcPr>
            <w:tcW w:w="154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  <w:jc w:val="center"/>
            </w:pPr>
            <w:r>
              <w:t>1</w:t>
            </w:r>
          </w:p>
        </w:tc>
        <w:tc>
          <w:tcPr>
            <w:tcW w:w="109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Специализированные магазины</w:t>
            </w:r>
          </w:p>
        </w:tc>
        <w:tc>
          <w:tcPr>
            <w:tcW w:w="1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Алкогольные напитки</w:t>
            </w:r>
          </w:p>
        </w:tc>
        <w:tc>
          <w:tcPr>
            <w:tcW w:w="11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50 и более (в случаях, установленных законодательством, магазин может иметь меньшую торговую площадь)</w:t>
            </w:r>
          </w:p>
        </w:tc>
        <w:tc>
          <w:tcPr>
            <w:tcW w:w="1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Самообслуживание</w:t>
            </w:r>
            <w:r>
              <w:rPr>
                <w:vertAlign w:val="superscript"/>
              </w:rPr>
              <w:t>1</w:t>
            </w:r>
            <w:r>
              <w:t>, традиционное обслуживание</w:t>
            </w:r>
            <w:r>
              <w:rPr>
                <w:vertAlign w:val="superscript"/>
              </w:rPr>
              <w:t>2</w:t>
            </w:r>
          </w:p>
        </w:tc>
      </w:tr>
      <w:tr w:rsidR="00D7045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0450" w:rsidRDefault="00D70450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0450" w:rsidRDefault="00D70450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Бакалейные товары, кондитерские изделия, кофе, мед, молочные продукты, мясные продукты, пиво, плодоовощная продукция, рыбная продукция, табачные изделия, хлебобулочные изделия, чай</w:t>
            </w:r>
          </w:p>
        </w:tc>
        <w:tc>
          <w:tcPr>
            <w:tcW w:w="11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10 и более</w:t>
            </w:r>
          </w:p>
        </w:tc>
        <w:tc>
          <w:tcPr>
            <w:tcW w:w="1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Самообслуживание, традиционное обслуживание</w:t>
            </w:r>
          </w:p>
        </w:tc>
      </w:tr>
      <w:tr w:rsidR="00D7045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0450" w:rsidRDefault="00D70450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0450" w:rsidRDefault="00D70450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Дискаунтер</w:t>
            </w:r>
            <w:r>
              <w:rPr>
                <w:vertAlign w:val="superscript"/>
              </w:rPr>
              <w:t>3</w:t>
            </w:r>
          </w:p>
        </w:tc>
        <w:tc>
          <w:tcPr>
            <w:tcW w:w="11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До 2500</w:t>
            </w:r>
          </w:p>
        </w:tc>
        <w:tc>
          <w:tcPr>
            <w:tcW w:w="1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Самообслуживание</w:t>
            </w:r>
          </w:p>
        </w:tc>
      </w:tr>
      <w:tr w:rsidR="00D7045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0450" w:rsidRDefault="00D70450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0450" w:rsidRDefault="00D70450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Прочие продовольственные специализированные магазины, не включенные в другие типы</w:t>
            </w:r>
          </w:p>
        </w:tc>
        <w:tc>
          <w:tcPr>
            <w:tcW w:w="11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Не нормируется</w:t>
            </w:r>
          </w:p>
        </w:tc>
        <w:tc>
          <w:tcPr>
            <w:tcW w:w="1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Любые методы продажи товаров</w:t>
            </w:r>
          </w:p>
        </w:tc>
      </w:tr>
      <w:tr w:rsidR="00D70450">
        <w:trPr>
          <w:trHeight w:val="240"/>
        </w:trPr>
        <w:tc>
          <w:tcPr>
            <w:tcW w:w="154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  <w:jc w:val="center"/>
            </w:pPr>
            <w:r>
              <w:t>2</w:t>
            </w:r>
          </w:p>
        </w:tc>
        <w:tc>
          <w:tcPr>
            <w:tcW w:w="109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Неспециализированные магазины с универсальным ассортиментом товаров</w:t>
            </w:r>
          </w:p>
        </w:tc>
        <w:tc>
          <w:tcPr>
            <w:tcW w:w="1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Гастроном</w:t>
            </w:r>
            <w:r>
              <w:rPr>
                <w:vertAlign w:val="superscript"/>
              </w:rPr>
              <w:t>4</w:t>
            </w:r>
          </w:p>
        </w:tc>
        <w:tc>
          <w:tcPr>
            <w:tcW w:w="11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От 200 до 600</w:t>
            </w:r>
          </w:p>
        </w:tc>
        <w:tc>
          <w:tcPr>
            <w:tcW w:w="1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Самообслуживание, традиционное обслуживание</w:t>
            </w:r>
          </w:p>
        </w:tc>
      </w:tr>
      <w:tr w:rsidR="00D7045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0450" w:rsidRDefault="00D70450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0450" w:rsidRDefault="00D70450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Гипермаркет</w:t>
            </w:r>
            <w:r>
              <w:rPr>
                <w:vertAlign w:val="superscript"/>
              </w:rPr>
              <w:t>5</w:t>
            </w:r>
          </w:p>
        </w:tc>
        <w:tc>
          <w:tcPr>
            <w:tcW w:w="11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4000 и более</w:t>
            </w:r>
          </w:p>
        </w:tc>
        <w:tc>
          <w:tcPr>
            <w:tcW w:w="1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Самообслуживание, традиционное обслуживание</w:t>
            </w:r>
          </w:p>
        </w:tc>
      </w:tr>
      <w:tr w:rsidR="00D7045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0450" w:rsidRDefault="00D70450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0450" w:rsidRDefault="00D70450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Дискаунтер</w:t>
            </w:r>
          </w:p>
        </w:tc>
        <w:tc>
          <w:tcPr>
            <w:tcW w:w="11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До 2500</w:t>
            </w:r>
          </w:p>
        </w:tc>
        <w:tc>
          <w:tcPr>
            <w:tcW w:w="1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Самообслуживание</w:t>
            </w:r>
          </w:p>
        </w:tc>
      </w:tr>
      <w:tr w:rsidR="00D7045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0450" w:rsidRDefault="00D70450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0450" w:rsidRDefault="00D70450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Супермаркет</w:t>
            </w:r>
            <w:r>
              <w:rPr>
                <w:vertAlign w:val="superscript"/>
              </w:rPr>
              <w:t>6</w:t>
            </w:r>
            <w:r>
              <w:t xml:space="preserve"> </w:t>
            </w:r>
          </w:p>
        </w:tc>
        <w:tc>
          <w:tcPr>
            <w:tcW w:w="11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От 600 до 4000</w:t>
            </w:r>
          </w:p>
        </w:tc>
        <w:tc>
          <w:tcPr>
            <w:tcW w:w="1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Самообслуживание</w:t>
            </w:r>
          </w:p>
        </w:tc>
      </w:tr>
      <w:tr w:rsidR="00D7045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0450" w:rsidRDefault="00D70450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0450" w:rsidRDefault="00D70450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Универсам</w:t>
            </w:r>
            <w:r>
              <w:rPr>
                <w:vertAlign w:val="superscript"/>
              </w:rPr>
              <w:t>7</w:t>
            </w:r>
            <w:r>
              <w:t xml:space="preserve"> </w:t>
            </w:r>
          </w:p>
        </w:tc>
        <w:tc>
          <w:tcPr>
            <w:tcW w:w="11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От 400 до 2500</w:t>
            </w:r>
          </w:p>
        </w:tc>
        <w:tc>
          <w:tcPr>
            <w:tcW w:w="136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Самообслуживание, традиционное обслуживание</w:t>
            </w:r>
          </w:p>
        </w:tc>
      </w:tr>
      <w:tr w:rsidR="00D7045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0450" w:rsidRDefault="00D70450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0450" w:rsidRDefault="00D70450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Универсам в сельских населенных пунктах</w:t>
            </w:r>
          </w:p>
        </w:tc>
        <w:tc>
          <w:tcPr>
            <w:tcW w:w="11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300 и более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:rsidR="00D70450" w:rsidRDefault="00D70450">
            <w:pPr>
              <w:rPr>
                <w:rFonts w:eastAsiaTheme="minorEastAsia"/>
                <w:sz w:val="20"/>
                <w:szCs w:val="20"/>
              </w:rPr>
            </w:pPr>
          </w:p>
        </w:tc>
      </w:tr>
      <w:tr w:rsidR="00D7045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0450" w:rsidRDefault="00D70450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0450" w:rsidRDefault="00D70450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Прочие продовольственные неспециализированные магазины с универсальным ассортиментом товаров</w:t>
            </w:r>
          </w:p>
        </w:tc>
        <w:tc>
          <w:tcPr>
            <w:tcW w:w="11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До 200</w:t>
            </w:r>
          </w:p>
        </w:tc>
        <w:tc>
          <w:tcPr>
            <w:tcW w:w="1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Любые методы продажи товаров</w:t>
            </w:r>
          </w:p>
        </w:tc>
      </w:tr>
      <w:tr w:rsidR="00D70450">
        <w:trPr>
          <w:trHeight w:val="240"/>
        </w:trPr>
        <w:tc>
          <w:tcPr>
            <w:tcW w:w="154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  <w:jc w:val="center"/>
            </w:pPr>
            <w:r>
              <w:t>3</w:t>
            </w:r>
          </w:p>
        </w:tc>
        <w:tc>
          <w:tcPr>
            <w:tcW w:w="109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Неспециализированные магазины со смешанным ассортиментом товаров</w:t>
            </w:r>
          </w:p>
        </w:tc>
        <w:tc>
          <w:tcPr>
            <w:tcW w:w="1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Дискаунтер</w:t>
            </w:r>
          </w:p>
        </w:tc>
        <w:tc>
          <w:tcPr>
            <w:tcW w:w="11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До 2500</w:t>
            </w:r>
          </w:p>
        </w:tc>
        <w:tc>
          <w:tcPr>
            <w:tcW w:w="1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Самообслуживание</w:t>
            </w:r>
          </w:p>
        </w:tc>
      </w:tr>
      <w:tr w:rsidR="00D7045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0450" w:rsidRDefault="00D70450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0450" w:rsidRDefault="00D70450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Мини-магазин (мини-</w:t>
            </w:r>
            <w:proofErr w:type="spellStart"/>
            <w:r>
              <w:t>маркет</w:t>
            </w:r>
            <w:proofErr w:type="spellEnd"/>
            <w:r>
              <w:t>, продукты)</w:t>
            </w:r>
            <w:r>
              <w:rPr>
                <w:vertAlign w:val="superscript"/>
              </w:rPr>
              <w:t>8</w:t>
            </w:r>
          </w:p>
        </w:tc>
        <w:tc>
          <w:tcPr>
            <w:tcW w:w="11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До 100</w:t>
            </w:r>
          </w:p>
        </w:tc>
        <w:tc>
          <w:tcPr>
            <w:tcW w:w="1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Самообслуживание, традиционное обслуживание</w:t>
            </w:r>
          </w:p>
        </w:tc>
      </w:tr>
      <w:tr w:rsidR="00D7045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0450" w:rsidRDefault="00D70450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0450" w:rsidRDefault="00D70450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Прочие продовольственные неспециализированные магазины со смешанным ассортиментом товаров, не включенные в другие типы</w:t>
            </w:r>
          </w:p>
        </w:tc>
        <w:tc>
          <w:tcPr>
            <w:tcW w:w="11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 xml:space="preserve">Не нормируется </w:t>
            </w:r>
          </w:p>
        </w:tc>
        <w:tc>
          <w:tcPr>
            <w:tcW w:w="1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Любые методы продажи товаров</w:t>
            </w:r>
          </w:p>
        </w:tc>
      </w:tr>
      <w:tr w:rsidR="00D70450">
        <w:trPr>
          <w:trHeight w:val="240"/>
        </w:trPr>
        <w:tc>
          <w:tcPr>
            <w:tcW w:w="154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  <w:jc w:val="center"/>
            </w:pPr>
            <w:r>
              <w:t>4</w:t>
            </w:r>
          </w:p>
        </w:tc>
        <w:tc>
          <w:tcPr>
            <w:tcW w:w="109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Неспециализированные магазины с комбинированным ассортиментом товаров</w:t>
            </w:r>
          </w:p>
        </w:tc>
        <w:tc>
          <w:tcPr>
            <w:tcW w:w="1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Дискаунтер</w:t>
            </w:r>
          </w:p>
        </w:tc>
        <w:tc>
          <w:tcPr>
            <w:tcW w:w="11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До 2500</w:t>
            </w:r>
          </w:p>
        </w:tc>
        <w:tc>
          <w:tcPr>
            <w:tcW w:w="1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Самообслуживание</w:t>
            </w:r>
          </w:p>
        </w:tc>
      </w:tr>
      <w:tr w:rsidR="00D7045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0450" w:rsidRDefault="00D70450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0450" w:rsidRDefault="00D70450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Мини-магазин (мини-</w:t>
            </w:r>
            <w:proofErr w:type="spellStart"/>
            <w:r>
              <w:t>маркет</w:t>
            </w:r>
            <w:proofErr w:type="spellEnd"/>
            <w:r>
              <w:t>, продукты)</w:t>
            </w:r>
          </w:p>
        </w:tc>
        <w:tc>
          <w:tcPr>
            <w:tcW w:w="11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До 100</w:t>
            </w:r>
          </w:p>
        </w:tc>
        <w:tc>
          <w:tcPr>
            <w:tcW w:w="1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Самообслуживание, традиционное обслуживание</w:t>
            </w:r>
          </w:p>
        </w:tc>
      </w:tr>
      <w:tr w:rsidR="00D7045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0450" w:rsidRDefault="00D70450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0450" w:rsidRDefault="00D70450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Детское питание, здоровое питание, спортивное питание, фермерские продукты</w:t>
            </w:r>
          </w:p>
        </w:tc>
        <w:tc>
          <w:tcPr>
            <w:tcW w:w="11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10 и более</w:t>
            </w:r>
          </w:p>
        </w:tc>
        <w:tc>
          <w:tcPr>
            <w:tcW w:w="1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Самообслуживание, традиционное обслуживание</w:t>
            </w:r>
          </w:p>
        </w:tc>
      </w:tr>
      <w:tr w:rsidR="00D7045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0450" w:rsidRDefault="00D70450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0450" w:rsidRDefault="00D70450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 xml:space="preserve">Прочие продовольственные неспециализированные магазины с комбинированным </w:t>
            </w:r>
            <w:r>
              <w:lastRenderedPageBreak/>
              <w:t xml:space="preserve">ассортиментом товаров, не включенные в другие типы </w:t>
            </w:r>
          </w:p>
        </w:tc>
        <w:tc>
          <w:tcPr>
            <w:tcW w:w="11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lastRenderedPageBreak/>
              <w:t xml:space="preserve">Не нормируется </w:t>
            </w:r>
          </w:p>
        </w:tc>
        <w:tc>
          <w:tcPr>
            <w:tcW w:w="1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Любые методы продажи товаров</w:t>
            </w:r>
          </w:p>
        </w:tc>
      </w:tr>
    </w:tbl>
    <w:p w:rsidR="00D70450" w:rsidRDefault="00D70450">
      <w:pPr>
        <w:pStyle w:val="newncpi"/>
      </w:pPr>
      <w:r>
        <w:lastRenderedPageBreak/>
        <w:t> </w:t>
      </w:r>
    </w:p>
    <w:p w:rsidR="00D70450" w:rsidRDefault="00D70450">
      <w:pPr>
        <w:pStyle w:val="snoskiline"/>
      </w:pPr>
      <w:r>
        <w:t>______________________________</w:t>
      </w:r>
    </w:p>
    <w:p w:rsidR="00D70450" w:rsidRDefault="00D70450">
      <w:pPr>
        <w:pStyle w:val="snoski"/>
      </w:pPr>
      <w:r>
        <w:rPr>
          <w:vertAlign w:val="superscript"/>
        </w:rPr>
        <w:t>1</w:t>
      </w:r>
      <w:r>
        <w:t xml:space="preserve"> Метод продажи товаров в торговом объекте, при котором покупатель самостоятельно осуществляет осмотр, отбор и доставку товаров в контрольно-кассовый узел торгового объекта.</w:t>
      </w:r>
    </w:p>
    <w:p w:rsidR="00D70450" w:rsidRDefault="00D70450">
      <w:pPr>
        <w:pStyle w:val="snoski"/>
      </w:pPr>
      <w:r>
        <w:rPr>
          <w:vertAlign w:val="superscript"/>
        </w:rPr>
        <w:t>2</w:t>
      </w:r>
      <w:r>
        <w:t xml:space="preserve"> Метод продажи товаров в торговом объекте, при котором продавец обеспечивает покупателю осмотр товаров, их упаковку и отпуск через прилавок.</w:t>
      </w:r>
    </w:p>
    <w:p w:rsidR="00D70450" w:rsidRDefault="00D70450">
      <w:pPr>
        <w:pStyle w:val="snoski"/>
      </w:pPr>
      <w:r>
        <w:rPr>
          <w:vertAlign w:val="superscript"/>
        </w:rPr>
        <w:t>3 </w:t>
      </w:r>
      <w:r>
        <w:t>Продовольственный неспециализированный магазин с универсальным, комбинированным или смешанным ассортиментом товаров либо продовольственный специализированный магазин с торговой площадью до 2500 квадратных метров, в котором реализуются товары по более низким ценам с торговой надбавкой (разницей между ценой реализации товаров без учета налога на добавленную стоимость и ценой приобретения этих товаров без учета налога на добавленную стоимость) не более 20 процентов.</w:t>
      </w:r>
    </w:p>
    <w:p w:rsidR="00D70450" w:rsidRDefault="00D70450">
      <w:pPr>
        <w:pStyle w:val="snoski"/>
      </w:pPr>
      <w:r>
        <w:rPr>
          <w:vertAlign w:val="superscript"/>
        </w:rPr>
        <w:t>4 </w:t>
      </w:r>
      <w:r>
        <w:t>Продовольственный магазин с универсальным ассортиментом товаров с торговой площадью от 200 до 600 квадратных метров, в котором реализуется универсальный ассортимент продовольственных товаров, а также может реализовываться узкий ассортимент непродовольственных товаров.</w:t>
      </w:r>
    </w:p>
    <w:p w:rsidR="00D70450" w:rsidRDefault="00D70450">
      <w:pPr>
        <w:pStyle w:val="snoski"/>
      </w:pPr>
      <w:r>
        <w:rPr>
          <w:vertAlign w:val="superscript"/>
        </w:rPr>
        <w:t>5 </w:t>
      </w:r>
      <w:r>
        <w:t>Продовольственный магазин с универсальным ассортиментом товаров с торговой площадью 4000 и более квадратных метров.</w:t>
      </w:r>
    </w:p>
    <w:p w:rsidR="00D70450" w:rsidRDefault="00D70450">
      <w:pPr>
        <w:pStyle w:val="snoski"/>
      </w:pPr>
      <w:r>
        <w:rPr>
          <w:vertAlign w:val="superscript"/>
        </w:rPr>
        <w:t>6</w:t>
      </w:r>
      <w:r>
        <w:t xml:space="preserve"> Продовольственный магазин с универсальным ассортиментом товаров с торговой площадью от 600 до 4000 квадратных метров, в котором реализуется универсальный ассортимент продовольственных товаров, а также узкий ассортимент непродовольственных товаров.</w:t>
      </w:r>
    </w:p>
    <w:p w:rsidR="00D70450" w:rsidRDefault="00D70450">
      <w:pPr>
        <w:pStyle w:val="snoski"/>
      </w:pPr>
      <w:r>
        <w:rPr>
          <w:vertAlign w:val="superscript"/>
        </w:rPr>
        <w:t>7</w:t>
      </w:r>
      <w:r>
        <w:t xml:space="preserve"> Продовольственный магазин с универсальным ассортиментом товаров с торговой площадью от 400 до 2500 квадратных метров (в сельских населенных пунктах – 300 и более квадратных метров), в котором реализуется универсальный ассортимент продовольственных товаров, а также может реализовываться узкий ассортимент непродовольственных товаров.</w:t>
      </w:r>
    </w:p>
    <w:p w:rsidR="00D70450" w:rsidRDefault="00D70450">
      <w:pPr>
        <w:pStyle w:val="snoski"/>
        <w:spacing w:after="240"/>
      </w:pPr>
      <w:r>
        <w:rPr>
          <w:vertAlign w:val="superscript"/>
        </w:rPr>
        <w:t>8</w:t>
      </w:r>
      <w:r>
        <w:t xml:space="preserve"> Продовольственный магазин с комбинированным или смешанным ассортиментом товаров с торговой площадью до 100 квадратных метров.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55"/>
        <w:gridCol w:w="3402"/>
      </w:tblGrid>
      <w:tr w:rsidR="00D70450">
        <w:tc>
          <w:tcPr>
            <w:tcW w:w="318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newncpi"/>
            </w:pPr>
            <w:r>
              <w:t> </w:t>
            </w:r>
          </w:p>
        </w:tc>
        <w:tc>
          <w:tcPr>
            <w:tcW w:w="181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append1"/>
            </w:pPr>
            <w:r>
              <w:t>Приложение 4</w:t>
            </w:r>
          </w:p>
          <w:p w:rsidR="00D70450" w:rsidRDefault="00D70450">
            <w:pPr>
              <w:pStyle w:val="append"/>
            </w:pPr>
            <w:r>
              <w:t>к постановлению</w:t>
            </w:r>
            <w:r>
              <w:br/>
              <w:t>Министерства антимонопольного</w:t>
            </w:r>
            <w:r>
              <w:br/>
              <w:t>регулирования и торговли</w:t>
            </w:r>
            <w:r>
              <w:br/>
              <w:t>Республики Беларусь</w:t>
            </w:r>
            <w:r>
              <w:br/>
              <w:t xml:space="preserve">07.04.2021 № 23 </w:t>
            </w:r>
          </w:p>
        </w:tc>
      </w:tr>
    </w:tbl>
    <w:p w:rsidR="00D70450" w:rsidRDefault="00D70450">
      <w:pPr>
        <w:pStyle w:val="titlep"/>
        <w:jc w:val="left"/>
      </w:pPr>
      <w:r>
        <w:t>КЛАССИФИКАЦИЯ</w:t>
      </w:r>
      <w:r>
        <w:br/>
        <w:t>непродовольственных магазинов по типам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312"/>
        <w:gridCol w:w="2094"/>
        <w:gridCol w:w="2610"/>
        <w:gridCol w:w="1643"/>
        <w:gridCol w:w="2688"/>
      </w:tblGrid>
      <w:tr w:rsidR="00D70450">
        <w:trPr>
          <w:trHeight w:val="240"/>
        </w:trPr>
        <w:tc>
          <w:tcPr>
            <w:tcW w:w="167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70450" w:rsidRDefault="00D70450">
            <w:pPr>
              <w:pStyle w:val="table10"/>
              <w:jc w:val="center"/>
            </w:pPr>
            <w:r>
              <w:t>№</w:t>
            </w:r>
            <w:r>
              <w:br/>
              <w:t>п/п</w:t>
            </w:r>
          </w:p>
        </w:tc>
        <w:tc>
          <w:tcPr>
            <w:tcW w:w="112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70450" w:rsidRDefault="00D70450">
            <w:pPr>
              <w:pStyle w:val="table10"/>
              <w:jc w:val="center"/>
            </w:pPr>
            <w:r>
              <w:t>Вид магазина</w:t>
            </w:r>
          </w:p>
        </w:tc>
        <w:tc>
          <w:tcPr>
            <w:tcW w:w="139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70450" w:rsidRDefault="00D70450">
            <w:pPr>
              <w:pStyle w:val="table10"/>
              <w:jc w:val="center"/>
            </w:pPr>
            <w:r>
              <w:t>Тип магазина</w:t>
            </w:r>
          </w:p>
        </w:tc>
        <w:tc>
          <w:tcPr>
            <w:tcW w:w="87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70450" w:rsidRDefault="00D70450">
            <w:pPr>
              <w:pStyle w:val="table10"/>
              <w:jc w:val="center"/>
            </w:pPr>
            <w:r>
              <w:t>Торговая площадь, кв. м</w:t>
            </w:r>
          </w:p>
        </w:tc>
        <w:tc>
          <w:tcPr>
            <w:tcW w:w="1438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70450" w:rsidRDefault="00D70450">
            <w:pPr>
              <w:pStyle w:val="table10"/>
              <w:jc w:val="center"/>
            </w:pPr>
            <w:r>
              <w:t>Основные методы продажи товаров</w:t>
            </w:r>
          </w:p>
        </w:tc>
      </w:tr>
      <w:tr w:rsidR="00D70450">
        <w:trPr>
          <w:trHeight w:val="240"/>
        </w:trPr>
        <w:tc>
          <w:tcPr>
            <w:tcW w:w="167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  <w:jc w:val="center"/>
            </w:pPr>
            <w:r>
              <w:t>1</w:t>
            </w:r>
          </w:p>
        </w:tc>
        <w:tc>
          <w:tcPr>
            <w:tcW w:w="112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Специализированные магазины</w:t>
            </w:r>
          </w:p>
        </w:tc>
        <w:tc>
          <w:tcPr>
            <w:tcW w:w="1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Аптека</w:t>
            </w:r>
          </w:p>
        </w:tc>
        <w:tc>
          <w:tcPr>
            <w:tcW w:w="8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10 и более</w:t>
            </w:r>
          </w:p>
        </w:tc>
        <w:tc>
          <w:tcPr>
            <w:tcW w:w="1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Традиционное обслуживание</w:t>
            </w:r>
            <w:r>
              <w:rPr>
                <w:vertAlign w:val="superscript"/>
              </w:rPr>
              <w:t>1</w:t>
            </w:r>
          </w:p>
        </w:tc>
      </w:tr>
      <w:tr w:rsidR="00D7045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0450" w:rsidRDefault="00D70450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0450" w:rsidRDefault="00D70450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Автозапчасти, автомобили, бытовая химия, велосипеды, галантерея, головные уборы, игрушки, канцелярские товары, компьютеры, книги, ковры, мебель, медицинская техника, музыкальные товары, обои, обувь, одежда, оптика, парфюмерно-косметические товары, печатные издания, пиротехника, плитка, посуда, средства связи, ткани, электробытовые товары, фототовары, хозяйственные товары, сувениры, ювелирные изделия, часы, цветы</w:t>
            </w:r>
          </w:p>
        </w:tc>
        <w:tc>
          <w:tcPr>
            <w:tcW w:w="8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10 и более</w:t>
            </w:r>
          </w:p>
        </w:tc>
        <w:tc>
          <w:tcPr>
            <w:tcW w:w="1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Самообслуживание</w:t>
            </w:r>
            <w:r>
              <w:rPr>
                <w:vertAlign w:val="superscript"/>
              </w:rPr>
              <w:t>2</w:t>
            </w:r>
            <w:r>
              <w:t>, индивидуальное обслуживание</w:t>
            </w:r>
            <w:r>
              <w:rPr>
                <w:vertAlign w:val="superscript"/>
              </w:rPr>
              <w:t>3</w:t>
            </w:r>
            <w:r>
              <w:t>, традиционное обслуживание</w:t>
            </w:r>
          </w:p>
        </w:tc>
      </w:tr>
      <w:tr w:rsidR="00D7045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0450" w:rsidRDefault="00D70450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0450" w:rsidRDefault="00D70450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Дискаунтер</w:t>
            </w:r>
            <w:r>
              <w:rPr>
                <w:vertAlign w:val="superscript"/>
              </w:rPr>
              <w:t>4</w:t>
            </w:r>
            <w:r>
              <w:t xml:space="preserve"> </w:t>
            </w:r>
          </w:p>
        </w:tc>
        <w:tc>
          <w:tcPr>
            <w:tcW w:w="8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До 2500</w:t>
            </w:r>
          </w:p>
        </w:tc>
        <w:tc>
          <w:tcPr>
            <w:tcW w:w="1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Самообслуживание</w:t>
            </w:r>
          </w:p>
        </w:tc>
      </w:tr>
      <w:tr w:rsidR="00D7045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0450" w:rsidRDefault="00D70450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0450" w:rsidRDefault="00D70450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Комиссионный магазин по продаже автомобилей</w:t>
            </w:r>
            <w:r>
              <w:rPr>
                <w:vertAlign w:val="superscript"/>
              </w:rPr>
              <w:t>5</w:t>
            </w:r>
          </w:p>
        </w:tc>
        <w:tc>
          <w:tcPr>
            <w:tcW w:w="8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10 и более</w:t>
            </w:r>
          </w:p>
        </w:tc>
        <w:tc>
          <w:tcPr>
            <w:tcW w:w="1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Индивидуальное обслуживание</w:t>
            </w:r>
          </w:p>
        </w:tc>
      </w:tr>
      <w:tr w:rsidR="00D7045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0450" w:rsidRDefault="00D70450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0450" w:rsidRDefault="00D70450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Прочие непродовольственные специализированные магазины, не включенные в другие типы</w:t>
            </w:r>
          </w:p>
        </w:tc>
        <w:tc>
          <w:tcPr>
            <w:tcW w:w="8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Не нормируется</w:t>
            </w:r>
          </w:p>
        </w:tc>
        <w:tc>
          <w:tcPr>
            <w:tcW w:w="1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Любые методы продажи товаров</w:t>
            </w:r>
          </w:p>
        </w:tc>
      </w:tr>
      <w:tr w:rsidR="00D70450">
        <w:trPr>
          <w:trHeight w:val="240"/>
        </w:trPr>
        <w:tc>
          <w:tcPr>
            <w:tcW w:w="167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  <w:jc w:val="center"/>
            </w:pPr>
            <w:r>
              <w:t>2</w:t>
            </w:r>
          </w:p>
        </w:tc>
        <w:tc>
          <w:tcPr>
            <w:tcW w:w="112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Неспециализированные магазины с универсальным ассортиментом товаров</w:t>
            </w:r>
          </w:p>
        </w:tc>
        <w:tc>
          <w:tcPr>
            <w:tcW w:w="1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Гипермаркет</w:t>
            </w:r>
            <w:r>
              <w:rPr>
                <w:vertAlign w:val="superscript"/>
              </w:rPr>
              <w:t>6</w:t>
            </w:r>
          </w:p>
        </w:tc>
        <w:tc>
          <w:tcPr>
            <w:tcW w:w="8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4000 и более</w:t>
            </w:r>
          </w:p>
        </w:tc>
        <w:tc>
          <w:tcPr>
            <w:tcW w:w="1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Самообслуживание, продажа по образцам</w:t>
            </w:r>
            <w:r>
              <w:rPr>
                <w:vertAlign w:val="superscript"/>
              </w:rPr>
              <w:t>7</w:t>
            </w:r>
          </w:p>
        </w:tc>
      </w:tr>
      <w:tr w:rsidR="00D7045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0450" w:rsidRDefault="00D70450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0450" w:rsidRDefault="00D70450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Дискаунтер</w:t>
            </w:r>
          </w:p>
        </w:tc>
        <w:tc>
          <w:tcPr>
            <w:tcW w:w="8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До 2500</w:t>
            </w:r>
          </w:p>
        </w:tc>
        <w:tc>
          <w:tcPr>
            <w:tcW w:w="1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Самообслуживание</w:t>
            </w:r>
          </w:p>
        </w:tc>
      </w:tr>
      <w:tr w:rsidR="00D7045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0450" w:rsidRDefault="00D70450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0450" w:rsidRDefault="00D70450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Дом торговли</w:t>
            </w:r>
            <w:r>
              <w:rPr>
                <w:vertAlign w:val="superscript"/>
              </w:rPr>
              <w:t>8</w:t>
            </w:r>
          </w:p>
        </w:tc>
        <w:tc>
          <w:tcPr>
            <w:tcW w:w="8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От 800 до 3000</w:t>
            </w:r>
          </w:p>
        </w:tc>
        <w:tc>
          <w:tcPr>
            <w:tcW w:w="1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Самообслуживание, традиционное обслуживание, продажа по образцам</w:t>
            </w:r>
          </w:p>
        </w:tc>
      </w:tr>
      <w:tr w:rsidR="00D7045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0450" w:rsidRDefault="00D70450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0450" w:rsidRDefault="00D70450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Универмаг</w:t>
            </w:r>
            <w:r>
              <w:rPr>
                <w:vertAlign w:val="superscript"/>
              </w:rPr>
              <w:t>9</w:t>
            </w:r>
          </w:p>
        </w:tc>
        <w:tc>
          <w:tcPr>
            <w:tcW w:w="8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3000 и более</w:t>
            </w:r>
          </w:p>
        </w:tc>
        <w:tc>
          <w:tcPr>
            <w:tcW w:w="143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Самообслуживание, традиционное обслуживание, продажа по образцам, продажа по предварительным заказам</w:t>
            </w:r>
            <w:r>
              <w:rPr>
                <w:vertAlign w:val="superscript"/>
              </w:rPr>
              <w:t>10</w:t>
            </w:r>
          </w:p>
        </w:tc>
      </w:tr>
      <w:tr w:rsidR="00D7045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0450" w:rsidRDefault="00D70450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0450" w:rsidRDefault="00D70450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Универмаг в сельских населенных пунктах</w:t>
            </w:r>
          </w:p>
        </w:tc>
        <w:tc>
          <w:tcPr>
            <w:tcW w:w="8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400 и более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:rsidR="00D70450" w:rsidRDefault="00D70450">
            <w:pPr>
              <w:rPr>
                <w:rFonts w:eastAsiaTheme="minorEastAsia"/>
                <w:sz w:val="20"/>
                <w:szCs w:val="20"/>
              </w:rPr>
            </w:pPr>
          </w:p>
        </w:tc>
      </w:tr>
      <w:tr w:rsidR="00D7045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0450" w:rsidRDefault="00D70450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0450" w:rsidRDefault="00D70450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Прочие непродовольственные неспециализированные магазины с универсальным ассортиментом товаров, не включенные в другие типы</w:t>
            </w:r>
          </w:p>
        </w:tc>
        <w:tc>
          <w:tcPr>
            <w:tcW w:w="8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До 800</w:t>
            </w:r>
          </w:p>
        </w:tc>
        <w:tc>
          <w:tcPr>
            <w:tcW w:w="1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Любые методы продажи товаров</w:t>
            </w:r>
          </w:p>
        </w:tc>
      </w:tr>
      <w:tr w:rsidR="00D70450">
        <w:trPr>
          <w:trHeight w:val="240"/>
        </w:trPr>
        <w:tc>
          <w:tcPr>
            <w:tcW w:w="167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  <w:jc w:val="center"/>
            </w:pPr>
            <w:r>
              <w:t>3</w:t>
            </w:r>
          </w:p>
        </w:tc>
        <w:tc>
          <w:tcPr>
            <w:tcW w:w="112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Неспециализированные магазины со смешанным ассортиментом товаров</w:t>
            </w:r>
          </w:p>
        </w:tc>
        <w:tc>
          <w:tcPr>
            <w:tcW w:w="1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Дискаунтер</w:t>
            </w:r>
          </w:p>
        </w:tc>
        <w:tc>
          <w:tcPr>
            <w:tcW w:w="8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До 2500</w:t>
            </w:r>
          </w:p>
        </w:tc>
        <w:tc>
          <w:tcPr>
            <w:tcW w:w="1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Самообслуживание</w:t>
            </w:r>
          </w:p>
        </w:tc>
      </w:tr>
      <w:tr w:rsidR="00D7045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0450" w:rsidRDefault="00D70450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0450" w:rsidRDefault="00D70450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Прочие непродовольственные неспециализированные магазины со смешанным ассортиментом товаров, не включенные в другие типы</w:t>
            </w:r>
          </w:p>
        </w:tc>
        <w:tc>
          <w:tcPr>
            <w:tcW w:w="8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Не нормируется</w:t>
            </w:r>
          </w:p>
        </w:tc>
        <w:tc>
          <w:tcPr>
            <w:tcW w:w="1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Любые методы продажи товаров</w:t>
            </w:r>
          </w:p>
        </w:tc>
      </w:tr>
      <w:tr w:rsidR="00D70450">
        <w:trPr>
          <w:trHeight w:val="240"/>
        </w:trPr>
        <w:tc>
          <w:tcPr>
            <w:tcW w:w="167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  <w:jc w:val="center"/>
            </w:pPr>
            <w:r>
              <w:t>4</w:t>
            </w:r>
          </w:p>
        </w:tc>
        <w:tc>
          <w:tcPr>
            <w:tcW w:w="112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Неспециализированные магазины с комбинированным ассортиментом товаров</w:t>
            </w:r>
          </w:p>
        </w:tc>
        <w:tc>
          <w:tcPr>
            <w:tcW w:w="1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Бутик (салон-магазин)</w:t>
            </w:r>
            <w:r>
              <w:rPr>
                <w:vertAlign w:val="superscript"/>
              </w:rPr>
              <w:t>11</w:t>
            </w:r>
          </w:p>
        </w:tc>
        <w:tc>
          <w:tcPr>
            <w:tcW w:w="8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10 и более</w:t>
            </w:r>
          </w:p>
        </w:tc>
        <w:tc>
          <w:tcPr>
            <w:tcW w:w="1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Индивидуальное обслуживание</w:t>
            </w:r>
          </w:p>
        </w:tc>
      </w:tr>
      <w:tr w:rsidR="00D7045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0450" w:rsidRDefault="00D70450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0450" w:rsidRDefault="00D70450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 xml:space="preserve">Антиквариат, галантерея-парфюмерия, </w:t>
            </w:r>
            <w:proofErr w:type="spellStart"/>
            <w:r>
              <w:t>зоотовары</w:t>
            </w:r>
            <w:proofErr w:type="spellEnd"/>
            <w:r>
              <w:t>, промтовары, охотничьи и рыболовные товары, сделай сам, строительные товары, товары для детей (детский мир), товары для дома, товары для сада и огорода, товары для женщин, товары для мужчин, товары для новобрачных, товары для спорта и туризма, товары для шитья и рукоделия</w:t>
            </w:r>
          </w:p>
        </w:tc>
        <w:tc>
          <w:tcPr>
            <w:tcW w:w="8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10 и более</w:t>
            </w:r>
          </w:p>
        </w:tc>
        <w:tc>
          <w:tcPr>
            <w:tcW w:w="1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Самообслуживание, традиционное обслуживание, продажа по образцам</w:t>
            </w:r>
          </w:p>
        </w:tc>
      </w:tr>
      <w:tr w:rsidR="00D7045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0450" w:rsidRDefault="00D70450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0450" w:rsidRDefault="00D70450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Дискаунтер</w:t>
            </w:r>
          </w:p>
        </w:tc>
        <w:tc>
          <w:tcPr>
            <w:tcW w:w="8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До 2500</w:t>
            </w:r>
          </w:p>
        </w:tc>
        <w:tc>
          <w:tcPr>
            <w:tcW w:w="1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Самообслуживание</w:t>
            </w:r>
          </w:p>
        </w:tc>
      </w:tr>
      <w:tr w:rsidR="00D7045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0450" w:rsidRDefault="00D70450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0450" w:rsidRDefault="00D70450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Комиссионный магазин</w:t>
            </w:r>
          </w:p>
        </w:tc>
        <w:tc>
          <w:tcPr>
            <w:tcW w:w="8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10 и более</w:t>
            </w:r>
          </w:p>
        </w:tc>
        <w:tc>
          <w:tcPr>
            <w:tcW w:w="1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Самообслуживание, традиционное обслуживание</w:t>
            </w:r>
          </w:p>
        </w:tc>
      </w:tr>
      <w:tr w:rsidR="00D7045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0450" w:rsidRDefault="00D70450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0450" w:rsidRDefault="00D70450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Магазин «Секонд-хенд»</w:t>
            </w:r>
            <w:r>
              <w:rPr>
                <w:vertAlign w:val="superscript"/>
              </w:rPr>
              <w:t>12</w:t>
            </w:r>
            <w:r>
              <w:t xml:space="preserve"> </w:t>
            </w:r>
          </w:p>
        </w:tc>
        <w:tc>
          <w:tcPr>
            <w:tcW w:w="8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10 и более</w:t>
            </w:r>
          </w:p>
        </w:tc>
        <w:tc>
          <w:tcPr>
            <w:tcW w:w="1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Самообслуживание</w:t>
            </w:r>
          </w:p>
        </w:tc>
      </w:tr>
      <w:tr w:rsidR="00D7045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0450" w:rsidRDefault="00D70450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0450" w:rsidRDefault="00D70450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Магазин «Сток» (стоковый магазин)</w:t>
            </w:r>
            <w:r>
              <w:rPr>
                <w:vertAlign w:val="superscript"/>
              </w:rPr>
              <w:t>13</w:t>
            </w:r>
            <w:r>
              <w:t xml:space="preserve"> </w:t>
            </w:r>
          </w:p>
        </w:tc>
        <w:tc>
          <w:tcPr>
            <w:tcW w:w="8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10 и более</w:t>
            </w:r>
          </w:p>
        </w:tc>
        <w:tc>
          <w:tcPr>
            <w:tcW w:w="1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Самообслуживание</w:t>
            </w:r>
          </w:p>
        </w:tc>
      </w:tr>
      <w:tr w:rsidR="00D7045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0450" w:rsidRDefault="00D70450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0450" w:rsidRDefault="00D70450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Прочие непродовольственные неспециализированные магазины с комбинированным ассортиментом товаров, не включенные в другие типы</w:t>
            </w:r>
          </w:p>
        </w:tc>
        <w:tc>
          <w:tcPr>
            <w:tcW w:w="8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Не нормируется</w:t>
            </w:r>
          </w:p>
        </w:tc>
        <w:tc>
          <w:tcPr>
            <w:tcW w:w="1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70450" w:rsidRDefault="00D70450">
            <w:pPr>
              <w:pStyle w:val="table10"/>
            </w:pPr>
            <w:r>
              <w:t>Любые методы продажи товаров</w:t>
            </w:r>
          </w:p>
        </w:tc>
      </w:tr>
    </w:tbl>
    <w:p w:rsidR="00D70450" w:rsidRDefault="00D70450">
      <w:pPr>
        <w:pStyle w:val="newncpi"/>
      </w:pPr>
      <w:r>
        <w:t> </w:t>
      </w:r>
    </w:p>
    <w:p w:rsidR="00D70450" w:rsidRDefault="00D70450">
      <w:pPr>
        <w:pStyle w:val="snoskiline"/>
      </w:pPr>
      <w:r>
        <w:t>______________________________</w:t>
      </w:r>
    </w:p>
    <w:p w:rsidR="00D70450" w:rsidRDefault="00D70450">
      <w:pPr>
        <w:pStyle w:val="snoski"/>
      </w:pPr>
      <w:r>
        <w:rPr>
          <w:vertAlign w:val="superscript"/>
        </w:rPr>
        <w:t>1</w:t>
      </w:r>
      <w:r>
        <w:t xml:space="preserve"> Метод продажи товаров в торговом объекте, при котором продавец обеспечивает покупателю осмотр товаров, их упаковку и отпуск через прилавок.</w:t>
      </w:r>
    </w:p>
    <w:p w:rsidR="00D70450" w:rsidRDefault="00D70450">
      <w:pPr>
        <w:pStyle w:val="snoski"/>
      </w:pPr>
      <w:r>
        <w:rPr>
          <w:vertAlign w:val="superscript"/>
        </w:rPr>
        <w:t>2</w:t>
      </w:r>
      <w:r>
        <w:t xml:space="preserve"> Метод продажи товаров в торговом объекте, при котором покупатель самостоятельно осуществляет осмотр, отбор и доставку товаров в контрольно-кассовый узел торгового объекта.</w:t>
      </w:r>
    </w:p>
    <w:p w:rsidR="00D70450" w:rsidRDefault="00D70450">
      <w:pPr>
        <w:pStyle w:val="snoski"/>
      </w:pPr>
      <w:r>
        <w:rPr>
          <w:vertAlign w:val="superscript"/>
        </w:rPr>
        <w:lastRenderedPageBreak/>
        <w:t>3</w:t>
      </w:r>
      <w:r>
        <w:t xml:space="preserve"> Метод продажи товаров в торговом объекте, при котором покупатель самостоятельно осматривает и выбирает товары, размещенные в торговом объекте, а продавец обеспечивает консультирование, упаковку и отпуск товаров.</w:t>
      </w:r>
    </w:p>
    <w:p w:rsidR="00D70450" w:rsidRDefault="00D70450">
      <w:pPr>
        <w:pStyle w:val="snoski"/>
      </w:pPr>
      <w:r>
        <w:rPr>
          <w:vertAlign w:val="superscript"/>
        </w:rPr>
        <w:t>4 </w:t>
      </w:r>
      <w:r>
        <w:t>Непродовольственный неспециализированный магазин с универсальным, комбинированным или смешанным ассортиментом товаров либо непродовольственный специализированный магазин с торговой площадью до 2500 квадратных метров, в котором реализуются товары по более низким ценам с торговой надбавкой (разницей между ценой реализации товаров без учета налога на добавленную стоимость и ценой приобретения этих товаров без учета налога на добавленную стоимость) не более 20 процентов.</w:t>
      </w:r>
    </w:p>
    <w:p w:rsidR="00D70450" w:rsidRDefault="00D70450">
      <w:pPr>
        <w:pStyle w:val="snoski"/>
      </w:pPr>
      <w:r>
        <w:rPr>
          <w:vertAlign w:val="superscript"/>
        </w:rPr>
        <w:t>5 </w:t>
      </w:r>
      <w:r>
        <w:t>Непродовольственный специализированный магазин либо непродовольственный магазин с комбинированным ассортиментом товаров с торговой площадью 10 и более квадратных метров, в котором реализуются непродовольственные товары, принятые по договорам комиссии у граждан.</w:t>
      </w:r>
    </w:p>
    <w:p w:rsidR="00D70450" w:rsidRDefault="00D70450">
      <w:pPr>
        <w:pStyle w:val="snoski"/>
      </w:pPr>
      <w:r>
        <w:rPr>
          <w:vertAlign w:val="superscript"/>
        </w:rPr>
        <w:t>6 </w:t>
      </w:r>
      <w:r>
        <w:t>Непродовольственный магазин с универсальным ассортиментом товаров с торговой площадью 4000 и более квадратных метров.</w:t>
      </w:r>
    </w:p>
    <w:p w:rsidR="00D70450" w:rsidRDefault="00D70450">
      <w:pPr>
        <w:pStyle w:val="snoski"/>
      </w:pPr>
      <w:r>
        <w:rPr>
          <w:vertAlign w:val="superscript"/>
        </w:rPr>
        <w:t>7 </w:t>
      </w:r>
      <w:r>
        <w:t>Метод продажи товаров в торговом объекте, при котором покупатель осуществляет выбор товара в торговом объекте на основании ознакомления с образцами товаров и (или) их описаниями, содержащимися в каталогах, проспектах, рекламе, буклетах, представленных в фотографиях или иных информационных источниках, размещенных в торговом объекте.</w:t>
      </w:r>
    </w:p>
    <w:p w:rsidR="00D70450" w:rsidRDefault="00D70450">
      <w:pPr>
        <w:pStyle w:val="snoski"/>
      </w:pPr>
      <w:r>
        <w:rPr>
          <w:vertAlign w:val="superscript"/>
        </w:rPr>
        <w:t>8</w:t>
      </w:r>
      <w:r>
        <w:t xml:space="preserve"> Непродовольственный магазин с универсальным ассортиментом товаров с торговой площадью от 800 до 3000 квадратных метров, в котором реализуется универсальный ассортимент непродовольственных товаров, а также может реализовываться узкий ассортимент продовольственных товаров.</w:t>
      </w:r>
    </w:p>
    <w:p w:rsidR="00D70450" w:rsidRDefault="00D70450">
      <w:pPr>
        <w:pStyle w:val="snoski"/>
      </w:pPr>
      <w:r>
        <w:rPr>
          <w:vertAlign w:val="superscript"/>
        </w:rPr>
        <w:t>9</w:t>
      </w:r>
      <w:r>
        <w:t xml:space="preserve"> Непродовольственный магазин с универсальным ассортиментом товаров с торговой площадью 3000 и более квадратных метров (в сельских населенных пунктах – 400 и более квадратных метров), в котором реализуется универсальный ассортимент непродовольственных товаров, а также может реализовываться узкий ассортимент продовольственных товаров.</w:t>
      </w:r>
    </w:p>
    <w:p w:rsidR="00D70450" w:rsidRDefault="00D70450">
      <w:pPr>
        <w:pStyle w:val="snoski"/>
      </w:pPr>
      <w:r>
        <w:rPr>
          <w:vertAlign w:val="superscript"/>
        </w:rPr>
        <w:t>10</w:t>
      </w:r>
      <w:r>
        <w:t xml:space="preserve"> Метод продажи товаров в торговом объекте, основанный на предварительном заказе покупателем товаров, требующих индивидуальной комплектации, товаров нерегулярного потребительского спроса, а также других товаров, отсутствующих в наличии в торговом объекте, и их передаче покупателю через определенный срок.</w:t>
      </w:r>
    </w:p>
    <w:p w:rsidR="00D70450" w:rsidRDefault="00D70450">
      <w:pPr>
        <w:pStyle w:val="snoski"/>
      </w:pPr>
      <w:r>
        <w:rPr>
          <w:vertAlign w:val="superscript"/>
        </w:rPr>
        <w:t>11</w:t>
      </w:r>
      <w:r>
        <w:t xml:space="preserve"> Непродовольственный магазин с комбинированным ассортиментом товаров с торговой площадью 10 и более квадратных метров, в котором реализуется узкий ассортимент модных товаров либо товары эксклюзивного или редкого спроса.</w:t>
      </w:r>
    </w:p>
    <w:p w:rsidR="00D70450" w:rsidRDefault="00D70450">
      <w:pPr>
        <w:pStyle w:val="snoski"/>
      </w:pPr>
      <w:r>
        <w:rPr>
          <w:vertAlign w:val="superscript"/>
        </w:rPr>
        <w:t>12</w:t>
      </w:r>
      <w:r>
        <w:t xml:space="preserve"> Непродовольственный магазин с комбинированным ассортиментом товаров с торговой площадью 10 и более квадратных метров, в котором преимущественно реализуется узкий ассортимент бывших в употреблении непродовольственных товаров.</w:t>
      </w:r>
    </w:p>
    <w:p w:rsidR="00D70450" w:rsidRDefault="00D70450">
      <w:pPr>
        <w:pStyle w:val="snoski"/>
        <w:spacing w:after="240"/>
      </w:pPr>
      <w:r>
        <w:rPr>
          <w:vertAlign w:val="superscript"/>
        </w:rPr>
        <w:t>13</w:t>
      </w:r>
      <w:r>
        <w:t xml:space="preserve"> Непродовольственный магазин с комбинированным ассортиментом товаров с торговой площадью 10 и более квадратных метров, в котором преимущественно реализуется узкий ассортимент морально устаревших, не проданных в сезон остатков единичных размеров непродовольственных товаров.</w:t>
      </w:r>
    </w:p>
    <w:p w:rsidR="00D70450" w:rsidRDefault="00D70450">
      <w:pPr>
        <w:pStyle w:val="newncpi"/>
      </w:pPr>
      <w:r>
        <w:t> </w:t>
      </w:r>
    </w:p>
    <w:p w:rsidR="00697807" w:rsidRDefault="00697807"/>
    <w:sectPr w:rsidR="00697807" w:rsidSect="00D7045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1134" w:right="1133" w:bottom="851" w:left="1416" w:header="280" w:footer="180" w:gutter="0"/>
      <w:cols w:space="708"/>
      <w:titlePg/>
      <w:docGrid w:linePitch="4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20C32" w:rsidRDefault="00F20C32" w:rsidP="00D70450">
      <w:pPr>
        <w:spacing w:after="0" w:line="240" w:lineRule="auto"/>
      </w:pPr>
      <w:r>
        <w:separator/>
      </w:r>
    </w:p>
  </w:endnote>
  <w:endnote w:type="continuationSeparator" w:id="0">
    <w:p w:rsidR="00F20C32" w:rsidRDefault="00F20C32" w:rsidP="00D704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70450" w:rsidRDefault="00D70450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70450" w:rsidRDefault="00D70450">
    <w:pPr>
      <w:pStyle w:val="a6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a9"/>
      <w:tblW w:w="0" w:type="auto"/>
      <w:tblBorders>
        <w:left w:val="none" w:sz="0" w:space="0" w:color="auto"/>
        <w:bottom w:val="none" w:sz="0" w:space="0" w:color="auto"/>
        <w:right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256"/>
      <w:gridCol w:w="7101"/>
    </w:tblGrid>
    <w:tr w:rsidR="00D70450" w:rsidTr="00D70450">
      <w:tc>
        <w:tcPr>
          <w:tcW w:w="1800" w:type="dxa"/>
          <w:shd w:val="clear" w:color="auto" w:fill="auto"/>
          <w:vAlign w:val="center"/>
        </w:tcPr>
        <w:p w:rsidR="00D70450" w:rsidRDefault="00D70450">
          <w:pPr>
            <w:pStyle w:val="a6"/>
          </w:pPr>
          <w:r>
            <w:rPr>
              <w:noProof/>
              <w:lang w:eastAsia="ru-RU"/>
            </w:rPr>
            <w:drawing>
              <wp:inline distT="0" distB="0" distL="0" distR="0">
                <wp:extent cx="1292352" cy="390144"/>
                <wp:effectExtent l="0" t="0" r="3175" b="0"/>
                <wp:docPr id="1" name="Рисунок 1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92352" cy="39014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547" w:type="dxa"/>
          <w:shd w:val="clear" w:color="auto" w:fill="auto"/>
          <w:vAlign w:val="center"/>
        </w:tcPr>
        <w:p w:rsidR="00D70450" w:rsidRDefault="00D70450">
          <w:pPr>
            <w:pStyle w:val="a6"/>
            <w:rPr>
              <w:rFonts w:cs="Times New Roman"/>
              <w:i/>
              <w:sz w:val="24"/>
            </w:rPr>
          </w:pPr>
          <w:r>
            <w:rPr>
              <w:rFonts w:cs="Times New Roman"/>
              <w:i/>
              <w:sz w:val="24"/>
            </w:rPr>
            <w:t>Официальная правовая информация</w:t>
          </w:r>
        </w:p>
        <w:p w:rsidR="00D70450" w:rsidRDefault="00D70450">
          <w:pPr>
            <w:pStyle w:val="a6"/>
            <w:rPr>
              <w:rFonts w:cs="Times New Roman"/>
              <w:i/>
              <w:sz w:val="24"/>
            </w:rPr>
          </w:pPr>
          <w:r>
            <w:rPr>
              <w:rFonts w:cs="Times New Roman"/>
              <w:i/>
              <w:sz w:val="24"/>
            </w:rPr>
            <w:t>Информационно-поисковая система "ЭТАЛОН", 09.06.2025</w:t>
          </w:r>
        </w:p>
        <w:p w:rsidR="00D70450" w:rsidRDefault="00D70450">
          <w:pPr>
            <w:pStyle w:val="a6"/>
            <w:rPr>
              <w:rFonts w:cs="Times New Roman"/>
              <w:i/>
              <w:sz w:val="24"/>
            </w:rPr>
          </w:pPr>
          <w:r>
            <w:rPr>
              <w:rFonts w:cs="Times New Roman"/>
              <w:i/>
              <w:sz w:val="24"/>
            </w:rPr>
            <w:t>Национальный центр законодательства и правовой информации</w:t>
          </w:r>
        </w:p>
        <w:p w:rsidR="00D70450" w:rsidRPr="00D70450" w:rsidRDefault="00D70450">
          <w:pPr>
            <w:pStyle w:val="a6"/>
            <w:rPr>
              <w:rFonts w:cs="Times New Roman"/>
              <w:i/>
              <w:sz w:val="24"/>
            </w:rPr>
          </w:pPr>
          <w:r>
            <w:rPr>
              <w:rFonts w:cs="Times New Roman"/>
              <w:i/>
              <w:sz w:val="24"/>
            </w:rPr>
            <w:t>Республики Беларусь</w:t>
          </w:r>
        </w:p>
      </w:tc>
    </w:tr>
  </w:tbl>
  <w:p w:rsidR="00D70450" w:rsidRDefault="00D70450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20C32" w:rsidRDefault="00F20C32" w:rsidP="00D70450">
      <w:pPr>
        <w:spacing w:after="0" w:line="240" w:lineRule="auto"/>
      </w:pPr>
      <w:r>
        <w:separator/>
      </w:r>
    </w:p>
  </w:footnote>
  <w:footnote w:type="continuationSeparator" w:id="0">
    <w:p w:rsidR="00F20C32" w:rsidRDefault="00F20C32" w:rsidP="00D7045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70450" w:rsidRDefault="00D70450" w:rsidP="0090415E">
    <w:pPr>
      <w:pStyle w:val="a4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 PAGE </w:instrText>
    </w:r>
    <w:r>
      <w:rPr>
        <w:rStyle w:val="a8"/>
      </w:rPr>
      <w:fldChar w:fldCharType="end"/>
    </w:r>
  </w:p>
  <w:p w:rsidR="00D70450" w:rsidRDefault="00D70450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70450" w:rsidRPr="00D70450" w:rsidRDefault="00D70450" w:rsidP="0090415E">
    <w:pPr>
      <w:pStyle w:val="a4"/>
      <w:framePr w:wrap="around" w:vAnchor="text" w:hAnchor="margin" w:xAlign="center" w:y="1"/>
      <w:rPr>
        <w:rStyle w:val="a8"/>
        <w:rFonts w:cs="Times New Roman"/>
        <w:sz w:val="24"/>
      </w:rPr>
    </w:pPr>
    <w:r w:rsidRPr="00D70450">
      <w:rPr>
        <w:rStyle w:val="a8"/>
        <w:rFonts w:cs="Times New Roman"/>
        <w:sz w:val="24"/>
      </w:rPr>
      <w:fldChar w:fldCharType="begin"/>
    </w:r>
    <w:r w:rsidRPr="00D70450">
      <w:rPr>
        <w:rStyle w:val="a8"/>
        <w:rFonts w:cs="Times New Roman"/>
        <w:sz w:val="24"/>
      </w:rPr>
      <w:instrText xml:space="preserve"> PAGE </w:instrText>
    </w:r>
    <w:r w:rsidRPr="00D70450">
      <w:rPr>
        <w:rStyle w:val="a8"/>
        <w:rFonts w:cs="Times New Roman"/>
        <w:sz w:val="24"/>
      </w:rPr>
      <w:fldChar w:fldCharType="separate"/>
    </w:r>
    <w:r>
      <w:rPr>
        <w:rStyle w:val="a8"/>
        <w:rFonts w:cs="Times New Roman"/>
        <w:noProof/>
        <w:sz w:val="24"/>
      </w:rPr>
      <w:t>2</w:t>
    </w:r>
    <w:r w:rsidRPr="00D70450">
      <w:rPr>
        <w:rStyle w:val="a8"/>
        <w:rFonts w:cs="Times New Roman"/>
        <w:sz w:val="24"/>
      </w:rPr>
      <w:fldChar w:fldCharType="end"/>
    </w:r>
  </w:p>
  <w:p w:rsidR="00D70450" w:rsidRPr="00D70450" w:rsidRDefault="00D70450">
    <w:pPr>
      <w:pStyle w:val="a4"/>
      <w:rPr>
        <w:rFonts w:cs="Times New Roman"/>
        <w:sz w:val="2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70450" w:rsidRDefault="00D70450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0450"/>
    <w:rsid w:val="000D36A1"/>
    <w:rsid w:val="001C45A2"/>
    <w:rsid w:val="00697807"/>
    <w:rsid w:val="00D70450"/>
    <w:rsid w:val="00F20C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272EF35-8823-444F-A9FF-D8F273986D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45A2"/>
    <w:rPr>
      <w:rFonts w:ascii="Times New Roman" w:hAnsi="Times New Roman"/>
      <w:sz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C45A2"/>
    <w:pPr>
      <w:spacing w:after="0" w:line="240" w:lineRule="auto"/>
    </w:pPr>
    <w:rPr>
      <w:rFonts w:ascii="Times New Roman" w:hAnsi="Times New Roman"/>
      <w:sz w:val="30"/>
    </w:rPr>
  </w:style>
  <w:style w:type="paragraph" w:customStyle="1" w:styleId="titlencpi">
    <w:name w:val="titlencpi"/>
    <w:basedOn w:val="a"/>
    <w:rsid w:val="00D70450"/>
    <w:pPr>
      <w:spacing w:before="240" w:after="240" w:line="240" w:lineRule="auto"/>
      <w:ind w:right="2268"/>
    </w:pPr>
    <w:rPr>
      <w:rFonts w:eastAsia="Times New Roman" w:cs="Times New Roman"/>
      <w:b/>
      <w:bCs/>
      <w:sz w:val="28"/>
      <w:szCs w:val="28"/>
      <w:lang w:eastAsia="ru-RU"/>
    </w:rPr>
  </w:style>
  <w:style w:type="paragraph" w:customStyle="1" w:styleId="titlep">
    <w:name w:val="titlep"/>
    <w:basedOn w:val="a"/>
    <w:rsid w:val="00D70450"/>
    <w:pPr>
      <w:spacing w:before="240" w:after="240" w:line="240" w:lineRule="auto"/>
      <w:jc w:val="center"/>
    </w:pPr>
    <w:rPr>
      <w:rFonts w:eastAsiaTheme="minorEastAsia" w:cs="Times New Roman"/>
      <w:b/>
      <w:bCs/>
      <w:sz w:val="24"/>
      <w:szCs w:val="24"/>
      <w:lang w:eastAsia="ru-RU"/>
    </w:rPr>
  </w:style>
  <w:style w:type="paragraph" w:customStyle="1" w:styleId="point">
    <w:name w:val="point"/>
    <w:basedOn w:val="a"/>
    <w:rsid w:val="00D70450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underpoint">
    <w:name w:val="underpoint"/>
    <w:basedOn w:val="a"/>
    <w:rsid w:val="00D70450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preamble">
    <w:name w:val="preamble"/>
    <w:basedOn w:val="a"/>
    <w:rsid w:val="00D70450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snoski">
    <w:name w:val="snoski"/>
    <w:basedOn w:val="a"/>
    <w:rsid w:val="00D70450"/>
    <w:pPr>
      <w:spacing w:after="0" w:line="240" w:lineRule="auto"/>
      <w:ind w:firstLine="567"/>
      <w:jc w:val="both"/>
    </w:pPr>
    <w:rPr>
      <w:rFonts w:eastAsiaTheme="minorEastAsia" w:cs="Times New Roman"/>
      <w:sz w:val="20"/>
      <w:szCs w:val="20"/>
      <w:lang w:eastAsia="ru-RU"/>
    </w:rPr>
  </w:style>
  <w:style w:type="paragraph" w:customStyle="1" w:styleId="snoskiline">
    <w:name w:val="snoskiline"/>
    <w:basedOn w:val="a"/>
    <w:rsid w:val="00D70450"/>
    <w:pPr>
      <w:spacing w:after="0" w:line="240" w:lineRule="auto"/>
      <w:jc w:val="both"/>
    </w:pPr>
    <w:rPr>
      <w:rFonts w:eastAsiaTheme="minorEastAsia" w:cs="Times New Roman"/>
      <w:sz w:val="20"/>
      <w:szCs w:val="20"/>
      <w:lang w:eastAsia="ru-RU"/>
    </w:rPr>
  </w:style>
  <w:style w:type="paragraph" w:customStyle="1" w:styleId="table10">
    <w:name w:val="table10"/>
    <w:basedOn w:val="a"/>
    <w:rsid w:val="00D70450"/>
    <w:pPr>
      <w:spacing w:after="0" w:line="240" w:lineRule="auto"/>
    </w:pPr>
    <w:rPr>
      <w:rFonts w:eastAsiaTheme="minorEastAsia" w:cs="Times New Roman"/>
      <w:sz w:val="20"/>
      <w:szCs w:val="20"/>
      <w:lang w:eastAsia="ru-RU"/>
    </w:rPr>
  </w:style>
  <w:style w:type="paragraph" w:customStyle="1" w:styleId="append">
    <w:name w:val="append"/>
    <w:basedOn w:val="a"/>
    <w:rsid w:val="00D70450"/>
    <w:pPr>
      <w:spacing w:after="0" w:line="240" w:lineRule="auto"/>
    </w:pPr>
    <w:rPr>
      <w:rFonts w:eastAsiaTheme="minorEastAsia" w:cs="Times New Roman"/>
      <w:sz w:val="22"/>
      <w:lang w:eastAsia="ru-RU"/>
    </w:rPr>
  </w:style>
  <w:style w:type="paragraph" w:customStyle="1" w:styleId="changeadd">
    <w:name w:val="changeadd"/>
    <w:basedOn w:val="a"/>
    <w:rsid w:val="00D70450"/>
    <w:pPr>
      <w:spacing w:after="0" w:line="240" w:lineRule="auto"/>
      <w:ind w:left="1134"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changei">
    <w:name w:val="changei"/>
    <w:basedOn w:val="a"/>
    <w:rsid w:val="00D70450"/>
    <w:pPr>
      <w:spacing w:after="0" w:line="240" w:lineRule="auto"/>
      <w:ind w:left="1021"/>
    </w:pPr>
    <w:rPr>
      <w:rFonts w:eastAsiaTheme="minorEastAsia" w:cs="Times New Roman"/>
      <w:sz w:val="24"/>
      <w:szCs w:val="24"/>
      <w:lang w:eastAsia="ru-RU"/>
    </w:rPr>
  </w:style>
  <w:style w:type="paragraph" w:customStyle="1" w:styleId="append1">
    <w:name w:val="append1"/>
    <w:basedOn w:val="a"/>
    <w:rsid w:val="00D70450"/>
    <w:pPr>
      <w:spacing w:after="28" w:line="240" w:lineRule="auto"/>
    </w:pPr>
    <w:rPr>
      <w:rFonts w:eastAsiaTheme="minorEastAsia" w:cs="Times New Roman"/>
      <w:sz w:val="22"/>
      <w:lang w:eastAsia="ru-RU"/>
    </w:rPr>
  </w:style>
  <w:style w:type="paragraph" w:customStyle="1" w:styleId="newncpi">
    <w:name w:val="newncpi"/>
    <w:basedOn w:val="a"/>
    <w:rsid w:val="00D70450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D70450"/>
    <w:pPr>
      <w:spacing w:after="0" w:line="240" w:lineRule="auto"/>
      <w:jc w:val="both"/>
    </w:pPr>
    <w:rPr>
      <w:rFonts w:eastAsiaTheme="minorEastAsia" w:cs="Times New Roman"/>
      <w:sz w:val="24"/>
      <w:szCs w:val="24"/>
      <w:lang w:eastAsia="ru-RU"/>
    </w:rPr>
  </w:style>
  <w:style w:type="character" w:customStyle="1" w:styleId="name">
    <w:name w:val="name"/>
    <w:basedOn w:val="a0"/>
    <w:rsid w:val="00D70450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basedOn w:val="a0"/>
    <w:rsid w:val="00D70450"/>
    <w:rPr>
      <w:rFonts w:ascii="Times New Roman" w:hAnsi="Times New Roman" w:cs="Times New Roman" w:hint="default"/>
      <w:caps/>
    </w:rPr>
  </w:style>
  <w:style w:type="character" w:customStyle="1" w:styleId="datepr">
    <w:name w:val="datepr"/>
    <w:basedOn w:val="a0"/>
    <w:rsid w:val="00D70450"/>
    <w:rPr>
      <w:rFonts w:ascii="Times New Roman" w:hAnsi="Times New Roman" w:cs="Times New Roman" w:hint="default"/>
    </w:rPr>
  </w:style>
  <w:style w:type="character" w:customStyle="1" w:styleId="number">
    <w:name w:val="number"/>
    <w:basedOn w:val="a0"/>
    <w:rsid w:val="00D70450"/>
    <w:rPr>
      <w:rFonts w:ascii="Times New Roman" w:hAnsi="Times New Roman" w:cs="Times New Roman" w:hint="default"/>
    </w:rPr>
  </w:style>
  <w:style w:type="character" w:customStyle="1" w:styleId="post">
    <w:name w:val="post"/>
    <w:basedOn w:val="a0"/>
    <w:rsid w:val="00D70450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pers">
    <w:name w:val="pers"/>
    <w:basedOn w:val="a0"/>
    <w:rsid w:val="00D70450"/>
    <w:rPr>
      <w:rFonts w:ascii="Times New Roman" w:hAnsi="Times New Roman" w:cs="Times New Roman" w:hint="default"/>
      <w:b/>
      <w:bCs/>
      <w:sz w:val="22"/>
      <w:szCs w:val="22"/>
    </w:rPr>
  </w:style>
  <w:style w:type="paragraph" w:styleId="a4">
    <w:name w:val="header"/>
    <w:basedOn w:val="a"/>
    <w:link w:val="a5"/>
    <w:uiPriority w:val="99"/>
    <w:unhideWhenUsed/>
    <w:rsid w:val="00D7045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D70450"/>
    <w:rPr>
      <w:rFonts w:ascii="Times New Roman" w:hAnsi="Times New Roman"/>
      <w:sz w:val="30"/>
    </w:rPr>
  </w:style>
  <w:style w:type="paragraph" w:styleId="a6">
    <w:name w:val="footer"/>
    <w:basedOn w:val="a"/>
    <w:link w:val="a7"/>
    <w:uiPriority w:val="99"/>
    <w:unhideWhenUsed/>
    <w:rsid w:val="00D7045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D70450"/>
    <w:rPr>
      <w:rFonts w:ascii="Times New Roman" w:hAnsi="Times New Roman"/>
      <w:sz w:val="30"/>
    </w:rPr>
  </w:style>
  <w:style w:type="character" w:styleId="a8">
    <w:name w:val="page number"/>
    <w:basedOn w:val="a0"/>
    <w:uiPriority w:val="99"/>
    <w:semiHidden/>
    <w:unhideWhenUsed/>
    <w:rsid w:val="00D70450"/>
  </w:style>
  <w:style w:type="table" w:styleId="a9">
    <w:name w:val="Table Grid"/>
    <w:basedOn w:val="a1"/>
    <w:uiPriority w:val="39"/>
    <w:rsid w:val="00D704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2133</Words>
  <Characters>16041</Characters>
  <Application>Microsoft Office Word</Application>
  <DocSecurity>0</DocSecurity>
  <Lines>594</Lines>
  <Paragraphs>263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ZamNach-Econom</dc:creator>
  <cp:keywords/>
  <dc:description/>
  <cp:lastModifiedBy>ZamNach-Econom</cp:lastModifiedBy>
  <cp:revision>1</cp:revision>
  <dcterms:created xsi:type="dcterms:W3CDTF">2025-06-09T08:03:00Z</dcterms:created>
  <dcterms:modified xsi:type="dcterms:W3CDTF">2025-06-09T08:06:00Z</dcterms:modified>
</cp:coreProperties>
</file>