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7EAF9"/>
  <w:body>
    <w:p w14:paraId="048D86EE" w14:textId="77777777" w:rsidR="00307B57" w:rsidRPr="005E3C83" w:rsidRDefault="00484EE3" w:rsidP="00A94B0C">
      <w:pPr>
        <w:spacing w:before="360" w:after="0" w:line="240" w:lineRule="auto"/>
        <w:ind w:left="2694" w:right="142" w:hanging="567"/>
        <w:jc w:val="center"/>
        <w:rPr>
          <w:rFonts w:ascii="Times New Roman" w:hAnsi="Times New Roman" w:cs="Times New Roman"/>
          <w:b/>
          <w:color w:val="00487E"/>
          <w:sz w:val="48"/>
          <w:szCs w:val="36"/>
        </w:rPr>
      </w:pPr>
      <w:r w:rsidRPr="00B7427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454C7E6" wp14:editId="63858DB5">
            <wp:simplePos x="0" y="0"/>
            <wp:positionH relativeFrom="margin">
              <wp:posOffset>-38100</wp:posOffset>
            </wp:positionH>
            <wp:positionV relativeFrom="paragraph">
              <wp:posOffset>143510</wp:posOffset>
            </wp:positionV>
            <wp:extent cx="1539900" cy="1657350"/>
            <wp:effectExtent l="0" t="0" r="3175" b="0"/>
            <wp:wrapNone/>
            <wp:docPr id="1" name="Рисунок 4" descr="Следственный комитет Республики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ледственный комитет Республики Беларус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9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2FA" w:rsidRPr="005E3C83">
        <w:rPr>
          <w:rFonts w:ascii="Times New Roman" w:hAnsi="Times New Roman" w:cs="Times New Roman"/>
          <w:b/>
          <w:color w:val="00487E"/>
          <w:sz w:val="48"/>
          <w:szCs w:val="36"/>
        </w:rPr>
        <w:t>Управление</w:t>
      </w:r>
      <w:r w:rsidR="00A94B0C">
        <w:rPr>
          <w:rFonts w:ascii="Times New Roman" w:hAnsi="Times New Roman" w:cs="Times New Roman"/>
          <w:b/>
          <w:color w:val="00487E"/>
          <w:sz w:val="48"/>
          <w:szCs w:val="36"/>
        </w:rPr>
        <w:t xml:space="preserve"> </w:t>
      </w:r>
      <w:r w:rsidR="00BA22FA" w:rsidRPr="005E3C83">
        <w:rPr>
          <w:rFonts w:ascii="Times New Roman" w:hAnsi="Times New Roman" w:cs="Times New Roman"/>
          <w:b/>
          <w:color w:val="00487E"/>
          <w:sz w:val="48"/>
          <w:szCs w:val="36"/>
        </w:rPr>
        <w:t>Следственного комитета</w:t>
      </w:r>
    </w:p>
    <w:p w14:paraId="447E0378" w14:textId="77777777" w:rsidR="00BA22FA" w:rsidRPr="005E3C83" w:rsidRDefault="00BA22FA" w:rsidP="00A94B0C">
      <w:pPr>
        <w:spacing w:after="0" w:line="400" w:lineRule="exact"/>
        <w:ind w:left="2694" w:hanging="567"/>
        <w:jc w:val="center"/>
        <w:rPr>
          <w:rFonts w:ascii="Times New Roman" w:hAnsi="Times New Roman" w:cs="Times New Roman"/>
          <w:b/>
          <w:color w:val="00487E"/>
          <w:sz w:val="48"/>
          <w:szCs w:val="36"/>
        </w:rPr>
      </w:pPr>
      <w:r w:rsidRPr="005E3C83">
        <w:rPr>
          <w:rFonts w:ascii="Times New Roman" w:hAnsi="Times New Roman" w:cs="Times New Roman"/>
          <w:b/>
          <w:color w:val="00487E"/>
          <w:sz w:val="48"/>
          <w:szCs w:val="36"/>
        </w:rPr>
        <w:t>по Витебской области</w:t>
      </w:r>
    </w:p>
    <w:p w14:paraId="3157F679" w14:textId="77777777" w:rsidR="00A94B0C" w:rsidRPr="00A94B0C" w:rsidRDefault="00031A43" w:rsidP="003B5157">
      <w:pPr>
        <w:spacing w:before="240" w:after="0" w:line="240" w:lineRule="auto"/>
        <w:ind w:left="2693" w:hanging="567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A94B0C">
        <w:rPr>
          <w:rFonts w:ascii="Times New Roman" w:hAnsi="Times New Roman" w:cs="Times New Roman"/>
          <w:b/>
          <w:color w:val="0033CC"/>
          <w:sz w:val="32"/>
          <w:szCs w:val="32"/>
        </w:rPr>
        <w:t>проводит отбор абитуриентов</w:t>
      </w:r>
    </w:p>
    <w:p w14:paraId="16975EAB" w14:textId="77777777" w:rsidR="00A94B0C" w:rsidRPr="00A94B0C" w:rsidRDefault="00031A43" w:rsidP="00A94B0C">
      <w:pPr>
        <w:spacing w:after="0" w:line="240" w:lineRule="auto"/>
        <w:ind w:left="2694" w:hanging="567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A94B0C">
        <w:rPr>
          <w:rFonts w:ascii="Times New Roman" w:hAnsi="Times New Roman" w:cs="Times New Roman"/>
          <w:b/>
          <w:color w:val="0033CC"/>
          <w:sz w:val="32"/>
          <w:szCs w:val="32"/>
        </w:rPr>
        <w:t>в УО «Академия МВД Республики Беларусь»</w:t>
      </w:r>
    </w:p>
    <w:p w14:paraId="48179060" w14:textId="77777777" w:rsidR="00307B57" w:rsidRPr="00A94B0C" w:rsidRDefault="00031A43" w:rsidP="00A94B0C">
      <w:pPr>
        <w:spacing w:after="0" w:line="240" w:lineRule="auto"/>
        <w:ind w:left="2694" w:hanging="567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A94B0C">
        <w:rPr>
          <w:rFonts w:ascii="Times New Roman" w:hAnsi="Times New Roman" w:cs="Times New Roman"/>
          <w:b/>
          <w:color w:val="0033CC"/>
          <w:sz w:val="32"/>
          <w:szCs w:val="32"/>
        </w:rPr>
        <w:t>в интересах Следственного комитета</w:t>
      </w:r>
    </w:p>
    <w:p w14:paraId="4B0A8CF0" w14:textId="77777777" w:rsidR="00A94B0C" w:rsidRPr="005E3C83" w:rsidRDefault="00A94B0C" w:rsidP="00307B57">
      <w:pPr>
        <w:spacing w:after="0" w:line="240" w:lineRule="auto"/>
        <w:ind w:left="2410"/>
        <w:jc w:val="center"/>
        <w:rPr>
          <w:rFonts w:ascii="Times New Roman" w:hAnsi="Times New Roman" w:cs="Times New Roman"/>
          <w:b/>
          <w:color w:val="13558B"/>
          <w:sz w:val="28"/>
          <w:szCs w:val="36"/>
        </w:rPr>
      </w:pPr>
    </w:p>
    <w:p w14:paraId="6ECDB9C3" w14:textId="77777777" w:rsidR="00031A43" w:rsidRPr="00A94B0C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aps/>
          <w:color w:val="0033CC"/>
          <w:sz w:val="28"/>
          <w:szCs w:val="28"/>
        </w:rPr>
      </w:pPr>
      <w:r>
        <w:rPr>
          <w:rFonts w:ascii="Times New Roman" w:hAnsi="Times New Roman" w:cs="Times New Roman"/>
          <w:color w:val="0033CC"/>
          <w:sz w:val="36"/>
          <w:szCs w:val="28"/>
        </w:rPr>
        <w:t xml:space="preserve">                     </w:t>
      </w:r>
      <w:r w:rsidR="00031A43" w:rsidRPr="00A94B0C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>Кандидатами могут стать</w:t>
      </w:r>
      <w:r w:rsidRPr="00A94B0C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 xml:space="preserve"> юноши</w:t>
      </w:r>
      <w:r w:rsidR="00031A43" w:rsidRPr="00A94B0C">
        <w:rPr>
          <w:rFonts w:ascii="Times New Roman" w:hAnsi="Times New Roman" w:cs="Times New Roman"/>
          <w:caps/>
          <w:color w:val="0033CC"/>
          <w:sz w:val="28"/>
          <w:szCs w:val="28"/>
        </w:rPr>
        <w:t>:</w:t>
      </w:r>
    </w:p>
    <w:p w14:paraId="655C613A" w14:textId="1739A2DF" w:rsidR="00031A43" w:rsidRPr="00A94B0C" w:rsidRDefault="00BA22FA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которым в 202</w:t>
      </w:r>
      <w:r w:rsidR="00FD17E5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6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году</w:t>
      </w:r>
      <w:r w:rsidR="00031A43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исполняется (либо уже исполнилось) 17 лет, </w:t>
      </w:r>
    </w:p>
    <w:p w14:paraId="240AE3C9" w14:textId="77777777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получающие 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(получ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ившие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) общее среднее, профессионально-техническое либо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среднее специальное образование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, </w:t>
      </w:r>
    </w:p>
    <w:p w14:paraId="50D15735" w14:textId="77777777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не имеющие по состоянию здоровья противопоказаний для прохождения срочной военной службы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</w:p>
    <w:p w14:paraId="7280B694" w14:textId="77777777" w:rsidR="00031A43" w:rsidRPr="00A94B0C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33CC"/>
          <w:sz w:val="28"/>
          <w:szCs w:val="28"/>
        </w:rPr>
        <w:t xml:space="preserve">                   </w:t>
      </w:r>
      <w:r w:rsidR="00031A43"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МЫ ПРЕДЛАГАЕМ:</w:t>
      </w:r>
    </w:p>
    <w:p w14:paraId="4EE93830" w14:textId="174052DF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полное государственное обеспечение на период обучения (бесплатное проживание в общежитии учреждения образования, предоставление форменного обмундирования, обеспечение питанием, 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выплата ежемесячного денежного довольствия)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;</w:t>
      </w:r>
    </w:p>
    <w:p w14:paraId="641D5CFB" w14:textId="19B7E784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бесплатное высшее юридическое образование 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(срок обучения – 4 года)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;</w:t>
      </w:r>
    </w:p>
    <w:p w14:paraId="5584F754" w14:textId="77777777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по окончании обучения – присвоение квалификации «юрист» и специального звания 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«лейтенант юстиции»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, гарантированное трудоустройство в подразделения Следственного комитета г. Витебска и Витебской области;</w:t>
      </w:r>
    </w:p>
    <w:p w14:paraId="69112BCD" w14:textId="77777777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социальную защиту, предусмотренную законодательством для сотрудников Следственного комитета и членов их семей (государственное страхование </w:t>
      </w:r>
      <w:r w:rsidR="003B515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                            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 медицинское обслуживание, возможность получения арендного жилья </w:t>
      </w:r>
      <w:r w:rsidR="003B515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                                 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 перспектива строительства собственного жилья с использованием </w:t>
      </w:r>
      <w:proofErr w:type="gramStart"/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льготного  кредита</w:t>
      </w:r>
      <w:proofErr w:type="gramEnd"/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).</w:t>
      </w:r>
    </w:p>
    <w:p w14:paraId="52CA52F4" w14:textId="77777777" w:rsidR="00031A43" w:rsidRPr="00A94B0C" w:rsidRDefault="00031A43" w:rsidP="00484EE3">
      <w:pPr>
        <w:tabs>
          <w:tab w:val="left" w:pos="4440"/>
        </w:tabs>
        <w:spacing w:after="0" w:line="240" w:lineRule="auto"/>
        <w:ind w:left="142" w:right="140"/>
        <w:jc w:val="both"/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</w:pPr>
    </w:p>
    <w:p w14:paraId="36DD41AB" w14:textId="77777777" w:rsidR="00F165B4" w:rsidRPr="00A94B0C" w:rsidRDefault="00F165B4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28"/>
          <w:szCs w:val="28"/>
          <w:u w:val="single"/>
        </w:rPr>
      </w:pPr>
      <w:r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ЧТОБЫ СТАТЬ КУРСАНТОМ</w:t>
      </w:r>
    </w:p>
    <w:p w14:paraId="612D0D98" w14:textId="77777777" w:rsidR="00F165B4" w:rsidRPr="00A94B0C" w:rsidRDefault="00F165B4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СЛЕДСТВЕННО-ЭКСПЕРТНОГО ФАКУЛЬТЕТА АКАДЕМИИ МВД необходимо</w:t>
      </w:r>
      <w:r w:rsidRPr="00A94B0C">
        <w:rPr>
          <w:rFonts w:ascii="Times New Roman" w:eastAsia="Times New Roman" w:hAnsi="Times New Roman" w:cs="Times New Roman"/>
          <w:b/>
          <w:bCs/>
          <w:color w:val="0070C0"/>
          <w:spacing w:val="-6"/>
          <w:sz w:val="28"/>
          <w:szCs w:val="28"/>
          <w:lang w:eastAsia="ru-RU"/>
        </w:rPr>
        <w:t>:</w:t>
      </w:r>
    </w:p>
    <w:p w14:paraId="186F5D35" w14:textId="7E421622" w:rsidR="00F165B4" w:rsidRPr="00A94B0C" w:rsidRDefault="00E41D37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лично </w:t>
      </w:r>
      <w:r w:rsidRPr="00E41D37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до 15 апреля 202</w:t>
      </w:r>
      <w:r w:rsidR="00FD17E5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6</w:t>
      </w:r>
      <w:r w:rsidRPr="00E41D37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 xml:space="preserve"> года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обратиться в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Верхнедвинский районный отдел Следственного комитета (контактные телефоны: 8 (02151) 67747, 67783,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br/>
        <w:t>адрес: ул. Советская, д. 170, г. Верхнедвинск (бывшее административное здание Верхнедвинской таможни, вход с левой стороны),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где пройти собеседование и подать заявление;</w:t>
      </w:r>
    </w:p>
    <w:p w14:paraId="03577DB2" w14:textId="77777777" w:rsidR="00F165B4" w:rsidRPr="00A94B0C" w:rsidRDefault="00F165B4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пройти в установленном порядке изучение, предусмотренное для кандидатов на поступление в Академию МВД; </w:t>
      </w:r>
    </w:p>
    <w:p w14:paraId="4E7DB50F" w14:textId="636142DB" w:rsidR="00F165B4" w:rsidRPr="00A94B0C" w:rsidRDefault="00E41D37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59A39B7" wp14:editId="6C794916">
            <wp:simplePos x="0" y="0"/>
            <wp:positionH relativeFrom="column">
              <wp:posOffset>3968247</wp:posOffset>
            </wp:positionH>
            <wp:positionV relativeFrom="paragraph">
              <wp:posOffset>396240</wp:posOffset>
            </wp:positionV>
            <wp:extent cx="2915314" cy="1771259"/>
            <wp:effectExtent l="0" t="0" r="0" b="635"/>
            <wp:wrapNone/>
            <wp:docPr id="5" name="Рисунок 5" descr="G:\академия\000012_22d5877f664a073120383243c42a38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академия\000012_22d5877f664a073120383243c42a384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30"/>
                    <a:stretch/>
                  </pic:blipFill>
                  <pic:spPr bwMode="auto">
                    <a:xfrm>
                      <a:off x="0" y="0"/>
                      <a:ext cx="2915314" cy="177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в сроки, установленные Министерством образования, пройти централизованный экзамен и централизованное тестирование по следующим предметам:</w:t>
      </w:r>
    </w:p>
    <w:p w14:paraId="4797DE69" w14:textId="4F03EADF" w:rsidR="00F165B4" w:rsidRPr="00A94B0C" w:rsidRDefault="00A94B0C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-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белорусский или русский язык (на выбор);</w:t>
      </w:r>
    </w:p>
    <w:p w14:paraId="283C3372" w14:textId="717CFF76" w:rsidR="00F165B4" w:rsidRPr="00A94B0C" w:rsidRDefault="00A94B0C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-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иностранный язык;</w:t>
      </w:r>
    </w:p>
    <w:p w14:paraId="288E52F7" w14:textId="625CC807" w:rsidR="00F165B4" w:rsidRPr="00A94B0C" w:rsidRDefault="00A94B0C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-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обществоведение.</w:t>
      </w:r>
    </w:p>
    <w:p w14:paraId="76EF9067" w14:textId="77777777" w:rsidR="00031A43" w:rsidRDefault="00031A43" w:rsidP="00484EE3">
      <w:pPr>
        <w:tabs>
          <w:tab w:val="left" w:pos="4440"/>
        </w:tabs>
        <w:spacing w:after="0" w:line="240" w:lineRule="auto"/>
        <w:ind w:left="142" w:right="140"/>
        <w:jc w:val="both"/>
        <w:rPr>
          <w:rFonts w:ascii="Times New Roman" w:hAnsi="Times New Roman" w:cs="Times New Roman"/>
          <w:b/>
          <w:color w:val="171717" w:themeColor="background2" w:themeShade="1A"/>
          <w:sz w:val="34"/>
          <w:szCs w:val="34"/>
        </w:rPr>
      </w:pPr>
    </w:p>
    <w:p w14:paraId="5F83C384" w14:textId="4321E00B" w:rsidR="00A94B0C" w:rsidRPr="003B5157" w:rsidRDefault="00D34249" w:rsidP="00A94B0C">
      <w:pPr>
        <w:spacing w:after="0" w:line="240" w:lineRule="auto"/>
        <w:ind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  <w:r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По вопросам поступления </w:t>
      </w:r>
      <w:r w:rsidR="00E41D3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можно </w:t>
      </w:r>
      <w:r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>о</w:t>
      </w:r>
      <w:r w:rsidR="00BA22FA"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бращаться </w:t>
      </w:r>
    </w:p>
    <w:p w14:paraId="5CF081C8" w14:textId="5D7303A0" w:rsidR="00D34249" w:rsidRPr="003B5157" w:rsidRDefault="00E41D37" w:rsidP="00A94B0C">
      <w:pPr>
        <w:spacing w:after="0" w:line="240" w:lineRule="auto"/>
        <w:ind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  <w:r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и </w:t>
      </w:r>
      <w:r w:rsidR="00D34249"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в УСК по Витебской области </w:t>
      </w:r>
    </w:p>
    <w:p w14:paraId="11AFC5E7" w14:textId="77777777" w:rsidR="00D34249" w:rsidRPr="003B5157" w:rsidRDefault="00D34249" w:rsidP="00A94B0C">
      <w:pPr>
        <w:spacing w:after="0" w:line="240" w:lineRule="auto"/>
        <w:ind w:right="140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адрес</w:t>
      </w:r>
      <w:r w:rsidR="00BA22FA"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:</w:t>
      </w: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 </w:t>
      </w:r>
      <w:r w:rsidR="00BA22FA"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г. Витебск, пр-т Московский, д. 51А,  </w:t>
      </w:r>
    </w:p>
    <w:p w14:paraId="1F47E624" w14:textId="77777777" w:rsidR="00BA22FA" w:rsidRPr="003B5157" w:rsidRDefault="00BA22FA" w:rsidP="00A94B0C">
      <w:pPr>
        <w:spacing w:after="0" w:line="240" w:lineRule="auto"/>
        <w:ind w:right="140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тел. 8 (0212) 46 23 26, 8 (0212) 46 20 46</w:t>
      </w:r>
    </w:p>
    <w:sectPr w:rsidR="00BA22FA" w:rsidRPr="003B5157" w:rsidSect="00484EE3">
      <w:pgSz w:w="11906" w:h="16838"/>
      <w:pgMar w:top="284" w:right="567" w:bottom="0" w:left="567" w:header="709" w:footer="709" w:gutter="0"/>
      <w:pgBorders w:offsetFrom="page">
        <w:top w:val="single" w:sz="6" w:space="24" w:color="00487E"/>
        <w:left w:val="single" w:sz="6" w:space="24" w:color="00487E"/>
        <w:bottom w:val="single" w:sz="6" w:space="24" w:color="00487E"/>
        <w:right w:val="single" w:sz="6" w:space="24" w:color="00487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2CCF31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2E664861"/>
    <w:multiLevelType w:val="hybridMultilevel"/>
    <w:tmpl w:val="E760E44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37278540">
    <w:abstractNumId w:val="0"/>
  </w:num>
  <w:num w:numId="2" w16cid:durableId="195953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FA"/>
    <w:rsid w:val="00031A43"/>
    <w:rsid w:val="00036F63"/>
    <w:rsid w:val="00307B57"/>
    <w:rsid w:val="003A7671"/>
    <w:rsid w:val="003B5157"/>
    <w:rsid w:val="00484EE3"/>
    <w:rsid w:val="00546229"/>
    <w:rsid w:val="005D3D20"/>
    <w:rsid w:val="005E3C83"/>
    <w:rsid w:val="00955C27"/>
    <w:rsid w:val="00995EBB"/>
    <w:rsid w:val="00A94B0C"/>
    <w:rsid w:val="00BA22FA"/>
    <w:rsid w:val="00C414C3"/>
    <w:rsid w:val="00C73758"/>
    <w:rsid w:val="00D34249"/>
    <w:rsid w:val="00D513BE"/>
    <w:rsid w:val="00E41D37"/>
    <w:rsid w:val="00E5250F"/>
    <w:rsid w:val="00EC6846"/>
    <w:rsid w:val="00F165B4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d7eaf9,#95c6ef,#1862a0"/>
    </o:shapedefaults>
    <o:shapelayout v:ext="edit">
      <o:idmap v:ext="edit" data="1"/>
    </o:shapelayout>
  </w:shapeDefaults>
  <w:decimalSymbol w:val=","/>
  <w:listSeparator w:val=";"/>
  <w14:docId w14:val="4650BBD5"/>
  <w15:chartTrackingRefBased/>
  <w15:docId w15:val="{3028D5D8-E3FD-46B7-A103-8B79336F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2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6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3B01-4908-4AF9-B928-79EB341F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Следственный комитет Республики Беларусь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Пригожаева Екатерина Викторовна</dc:creator>
  <cp:keywords/>
  <dc:description/>
  <cp:lastModifiedBy>User</cp:lastModifiedBy>
  <cp:revision>2</cp:revision>
  <cp:lastPrinted>2023-10-02T07:22:00Z</cp:lastPrinted>
  <dcterms:created xsi:type="dcterms:W3CDTF">2025-10-01T05:20:00Z</dcterms:created>
  <dcterms:modified xsi:type="dcterms:W3CDTF">2025-10-01T05:20:00Z</dcterms:modified>
</cp:coreProperties>
</file>